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F6" w:rsidRDefault="001829F6" w:rsidP="000B5431">
      <w:pPr>
        <w:pStyle w:val="Heading1"/>
        <w:spacing w:before="0"/>
        <w:rPr>
          <w:rFonts w:ascii="Times New Roman CYR" w:hAnsi="Times New Roman CYR"/>
          <w:sz w:val="32"/>
        </w:rPr>
      </w:pPr>
      <w:r>
        <w:rPr>
          <w:rFonts w:ascii="Times New Roman CYR" w:hAnsi="Times New Roman CYR"/>
          <w:sz w:val="32"/>
        </w:rPr>
        <w:t>ПАСПОРТ БЕЗОПАСНОСТИ ВЕЩЕСТВА (МАТЕРИАЛА)</w:t>
      </w:r>
    </w:p>
    <w:p w:rsidR="001829F6" w:rsidRPr="00B21313" w:rsidRDefault="001829F6" w:rsidP="000B5431">
      <w:pPr>
        <w:pStyle w:val="Heading3"/>
        <w:tabs>
          <w:tab w:val="left" w:pos="708"/>
        </w:tabs>
        <w:spacing w:after="0"/>
        <w:rPr>
          <w:bCs/>
          <w:lang w:val="ru-RU"/>
        </w:rPr>
      </w:pPr>
      <w:r>
        <w:rPr>
          <w:bCs/>
          <w:lang w:val="ru-RU"/>
        </w:rPr>
        <w:t>Преокор</w:t>
      </w:r>
    </w:p>
    <w:p w:rsidR="001829F6" w:rsidRPr="00B21313" w:rsidRDefault="001829F6" w:rsidP="000B5431">
      <w:pPr>
        <w:pStyle w:val="Heading3"/>
        <w:spacing w:after="0"/>
        <w:rPr>
          <w:b w:val="0"/>
          <w:sz w:val="24"/>
          <w:lang w:val="ru-RU"/>
        </w:rPr>
      </w:pPr>
      <w:r>
        <w:rPr>
          <w:rFonts w:ascii="Times New Roman" w:hAnsi="Times New Roman"/>
          <w:b w:val="0"/>
          <w:sz w:val="24"/>
          <w:lang w:val="ru-RU"/>
        </w:rPr>
        <w:t>соответствует</w:t>
      </w:r>
      <w:r w:rsidRPr="00B21313">
        <w:rPr>
          <w:rFonts w:ascii="Times New Roman" w:hAnsi="Times New Roman"/>
          <w:b w:val="0"/>
          <w:sz w:val="24"/>
          <w:lang w:val="ru-RU"/>
        </w:rPr>
        <w:t xml:space="preserve"> </w:t>
      </w:r>
      <w:r>
        <w:rPr>
          <w:b w:val="0"/>
          <w:sz w:val="28"/>
        </w:rPr>
        <w:t>SafetyDataSheet</w:t>
      </w:r>
    </w:p>
    <w:p w:rsidR="001829F6" w:rsidRDefault="001829F6" w:rsidP="000B5431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United Nations Globally Harmonized System of Classification and Labeling of Chemical</w:t>
      </w:r>
      <w:r>
        <w:rPr>
          <w:b/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GHS)</w:t>
      </w:r>
    </w:p>
    <w:p w:rsidR="001829F6" w:rsidRDefault="001829F6" w:rsidP="000B5431">
      <w:pPr>
        <w:pStyle w:val="Header"/>
        <w:rPr>
          <w:rFonts w:ascii="Times New Roman CYR" w:hAnsi="Times New Roman CYR"/>
          <w:b/>
          <w:sz w:val="24"/>
        </w:rPr>
      </w:pPr>
    </w:p>
    <w:p w:rsidR="001829F6" w:rsidRDefault="001829F6" w:rsidP="000B5431">
      <w:pPr>
        <w:pStyle w:val="Header"/>
        <w:rPr>
          <w:rFonts w:ascii="Times New Roman CYR" w:hAnsi="Times New Roman CYR"/>
          <w:b/>
          <w:sz w:val="24"/>
        </w:rPr>
      </w:pPr>
    </w:p>
    <w:p w:rsidR="001829F6" w:rsidRDefault="001829F6" w:rsidP="000B5431">
      <w:pPr>
        <w:pStyle w:val="Header"/>
        <w:rPr>
          <w:rFonts w:ascii="Times New Roman CYR" w:hAnsi="Times New Roman CYR"/>
          <w:lang w:val="ru-RU"/>
        </w:rPr>
      </w:pPr>
      <w:r>
        <w:rPr>
          <w:rFonts w:ascii="Times New Roman CYR" w:hAnsi="Times New Roman CYR"/>
          <w:b/>
          <w:sz w:val="24"/>
          <w:lang w:val="ru-RU"/>
        </w:rPr>
        <w:t>НАИМЕНОВАНИЕ: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977"/>
        <w:gridCol w:w="7229"/>
      </w:tblGrid>
      <w:tr w:rsidR="001829F6" w:rsidTr="000B543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21"/>
              <w:widowControl/>
              <w:spacing w:before="6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техническое (по НД)</w:t>
            </w:r>
          </w:p>
        </w:tc>
        <w:tc>
          <w:tcPr>
            <w:tcW w:w="7229" w:type="dxa"/>
            <w:vAlign w:val="center"/>
          </w:tcPr>
          <w:p w:rsidR="001829F6" w:rsidRDefault="001829F6" w:rsidP="000B543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Преобразователи ржавчины «Преокор» </w:t>
            </w:r>
          </w:p>
        </w:tc>
      </w:tr>
      <w:tr w:rsidR="001829F6" w:rsidTr="000B5431">
        <w:trPr>
          <w:cantSplit/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rPr>
                <w:rFonts w:ascii="Times New Roman CYR" w:hAnsi="Times New Roman CYR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/>
        </w:tc>
      </w:tr>
      <w:tr w:rsidR="001829F6" w:rsidTr="000B543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spacing w:before="60"/>
            </w:pPr>
            <w:r>
              <w:rPr>
                <w:sz w:val="24"/>
              </w:rPr>
              <w:t xml:space="preserve">химическое (по </w:t>
            </w:r>
            <w:r>
              <w:rPr>
                <w:sz w:val="24"/>
                <w:lang w:val="en-US"/>
              </w:rPr>
              <w:t>IUPAC</w:t>
            </w:r>
            <w:r>
              <w:rPr>
                <w:sz w:val="24"/>
              </w:rPr>
              <w:t>)</w:t>
            </w:r>
          </w:p>
        </w:tc>
        <w:tc>
          <w:tcPr>
            <w:tcW w:w="7229" w:type="dxa"/>
            <w:vAlign w:val="center"/>
          </w:tcPr>
          <w:p w:rsidR="001829F6" w:rsidRDefault="0018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1829F6" w:rsidTr="000B5431">
        <w:trPr>
          <w:trHeight w:hRule="exact" w:val="30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rPr>
                <w:sz w:val="24"/>
              </w:rPr>
            </w:pPr>
          </w:p>
        </w:tc>
      </w:tr>
      <w:tr w:rsidR="001829F6" w:rsidTr="000B543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21"/>
              <w:widowControl/>
              <w:spacing w:before="60"/>
            </w:pPr>
            <w:r>
              <w:t>торговое</w:t>
            </w:r>
          </w:p>
        </w:tc>
        <w:tc>
          <w:tcPr>
            <w:tcW w:w="7229" w:type="dxa"/>
            <w:vAlign w:val="center"/>
          </w:tcPr>
          <w:p w:rsidR="001829F6" w:rsidRDefault="0018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ПРЕОКОР</w:t>
            </w:r>
          </w:p>
        </w:tc>
      </w:tr>
      <w:tr w:rsidR="001829F6" w:rsidTr="000B5431">
        <w:trPr>
          <w:trHeight w:hRule="exact" w:val="29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rPr>
                <w:sz w:val="24"/>
              </w:rPr>
            </w:pPr>
          </w:p>
        </w:tc>
      </w:tr>
      <w:tr w:rsidR="001829F6" w:rsidTr="000B543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21"/>
              <w:widowControl/>
              <w:spacing w:before="6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синонимы</w:t>
            </w:r>
          </w:p>
        </w:tc>
        <w:tc>
          <w:tcPr>
            <w:tcW w:w="7229" w:type="dxa"/>
            <w:vAlign w:val="center"/>
          </w:tcPr>
          <w:p w:rsidR="001829F6" w:rsidRDefault="001829F6">
            <w:pPr>
              <w:pStyle w:val="Heading2"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отсутствуют</w:t>
            </w:r>
          </w:p>
        </w:tc>
      </w:tr>
    </w:tbl>
    <w:p w:rsidR="001829F6" w:rsidRDefault="001829F6" w:rsidP="000B5431">
      <w:pPr>
        <w:pStyle w:val="21"/>
        <w:widowControl/>
        <w:rPr>
          <w:rFonts w:ascii="Times New Roman CYR" w:hAnsi="Times New Roman CYR"/>
          <w:sz w:val="16"/>
        </w:rPr>
      </w:pPr>
    </w:p>
    <w:p w:rsidR="001829F6" w:rsidRDefault="001829F6" w:rsidP="000B5431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Условное обозначение и наименование НД (ГОСТ, ГОСТ Р, ТУ, </w:t>
      </w:r>
      <w:r>
        <w:rPr>
          <w:b/>
          <w:sz w:val="24"/>
          <w:lang w:val="en-US"/>
        </w:rPr>
        <w:t>ISO</w:t>
      </w:r>
      <w:r>
        <w:rPr>
          <w:b/>
          <w:sz w:val="24"/>
        </w:rPr>
        <w:t xml:space="preserve"> и т.д.)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06"/>
      </w:tblGrid>
      <w:tr w:rsidR="001829F6" w:rsidTr="000B5431">
        <w:tc>
          <w:tcPr>
            <w:tcW w:w="10206" w:type="dxa"/>
          </w:tcPr>
          <w:p w:rsidR="001829F6" w:rsidRDefault="001829F6" w:rsidP="00791C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 </w:t>
            </w:r>
            <w:r>
              <w:rPr>
                <w:bCs/>
                <w:sz w:val="24"/>
                <w:szCs w:val="24"/>
              </w:rPr>
              <w:t>2389-001-</w:t>
            </w:r>
            <w:r>
              <w:rPr>
                <w:sz w:val="24"/>
                <w:szCs w:val="24"/>
              </w:rPr>
              <w:t>13618842</w:t>
            </w:r>
            <w:r>
              <w:rPr>
                <w:bCs/>
                <w:color w:val="000000"/>
                <w:sz w:val="24"/>
                <w:szCs w:val="24"/>
              </w:rPr>
              <w:t xml:space="preserve">-2016  </w:t>
            </w:r>
            <w:r>
              <w:rPr>
                <w:sz w:val="24"/>
                <w:szCs w:val="24"/>
              </w:rPr>
              <w:t xml:space="preserve">Преобразователи ржавчины «Преокор» </w:t>
            </w:r>
          </w:p>
        </w:tc>
      </w:tr>
    </w:tbl>
    <w:p w:rsidR="001829F6" w:rsidRDefault="001829F6" w:rsidP="000B5431">
      <w:pPr>
        <w:tabs>
          <w:tab w:val="left" w:pos="3261"/>
          <w:tab w:val="left" w:pos="6521"/>
        </w:tabs>
        <w:spacing w:before="120" w:after="120"/>
        <w:ind w:firstLine="142"/>
        <w:rPr>
          <w:b/>
          <w:sz w:val="24"/>
        </w:rPr>
      </w:pPr>
      <w:r>
        <w:rPr>
          <w:b/>
          <w:sz w:val="24"/>
        </w:rPr>
        <w:t>Код ОКП:</w:t>
      </w:r>
      <w:r>
        <w:rPr>
          <w:sz w:val="24"/>
        </w:rPr>
        <w:tab/>
      </w:r>
      <w:r>
        <w:rPr>
          <w:b/>
          <w:sz w:val="24"/>
        </w:rPr>
        <w:t>Код ТН ВЭД:</w:t>
      </w:r>
      <w:r>
        <w:rPr>
          <w:sz w:val="24"/>
        </w:rPr>
        <w:tab/>
      </w:r>
      <w:r>
        <w:rPr>
          <w:b/>
          <w:sz w:val="24"/>
        </w:rPr>
        <w:t>Серия, № и дата РПОХВ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84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773"/>
        <w:gridCol w:w="269"/>
        <w:gridCol w:w="260"/>
        <w:gridCol w:w="261"/>
        <w:gridCol w:w="261"/>
        <w:gridCol w:w="260"/>
        <w:gridCol w:w="261"/>
        <w:gridCol w:w="260"/>
        <w:gridCol w:w="261"/>
        <w:gridCol w:w="260"/>
        <w:gridCol w:w="260"/>
        <w:gridCol w:w="648"/>
        <w:gridCol w:w="3543"/>
      </w:tblGrid>
      <w:tr w:rsidR="001829F6" w:rsidTr="000B5431">
        <w:trPr>
          <w:cantSplit/>
          <w:trHeight w:hRule="exact"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 xml:space="preserve"> не установлено</w:t>
            </w:r>
          </w:p>
        </w:tc>
      </w:tr>
      <w:tr w:rsidR="001829F6" w:rsidTr="000B5431">
        <w:trPr>
          <w:cantSplit/>
          <w:trHeight w:hRule="exact" w:val="71"/>
        </w:trPr>
        <w:tc>
          <w:tcPr>
            <w:tcW w:w="284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</w:tr>
    </w:tbl>
    <w:p w:rsidR="001829F6" w:rsidRDefault="001829F6" w:rsidP="000B5431">
      <w:pPr>
        <w:tabs>
          <w:tab w:val="left" w:pos="142"/>
          <w:tab w:val="left" w:pos="3119"/>
          <w:tab w:val="left" w:pos="6237"/>
          <w:tab w:val="left" w:pos="8931"/>
        </w:tabs>
        <w:jc w:val="both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670"/>
        <w:gridCol w:w="1985"/>
        <w:gridCol w:w="1843"/>
        <w:gridCol w:w="708"/>
      </w:tblGrid>
      <w:tr w:rsidR="001829F6" w:rsidTr="000B5431">
        <w:trPr>
          <w:cantSplit/>
          <w:trHeight w:hRule="exact" w:val="36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before="60" w:after="120"/>
              <w:ind w:left="-108" w:right="-108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ХАРАКТЕРИСТИКА ОПАСНОСТИ: </w:t>
            </w:r>
            <w:r>
              <w:rPr>
                <w:sz w:val="24"/>
                <w:lang w:val="ru-RU"/>
              </w:rPr>
              <w:t>ПДКр.з.,мг/м</w:t>
            </w:r>
            <w:r>
              <w:rPr>
                <w:sz w:val="24"/>
                <w:vertAlign w:val="superscript"/>
                <w:lang w:val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after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  <w:p w:rsidR="001829F6" w:rsidRDefault="001829F6">
            <w:pPr>
              <w:pStyle w:val="Header"/>
              <w:spacing w:after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after="60"/>
              <w:ind w:left="-108" w:right="-108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К</w:t>
            </w:r>
            <w:r>
              <w:rPr>
                <w:sz w:val="24"/>
                <w:lang w:val="ru-RU"/>
              </w:rPr>
              <w:t>ласс 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after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 </w:t>
            </w:r>
            <w:r w:rsidRPr="00035A0D">
              <w:rPr>
                <w:sz w:val="24"/>
                <w:szCs w:val="24"/>
                <w:lang w:val="ru-RU"/>
              </w:rPr>
              <w:t>*</w:t>
            </w:r>
          </w:p>
        </w:tc>
      </w:tr>
      <w:tr w:rsidR="001829F6" w:rsidTr="000B5431">
        <w:trPr>
          <w:cantSplit/>
          <w:trHeight w:hRule="exact" w:val="71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sz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sz w:val="24"/>
                <w:lang w:val="ru-RU"/>
              </w:rPr>
            </w:pPr>
          </w:p>
        </w:tc>
      </w:tr>
    </w:tbl>
    <w:p w:rsidR="001829F6" w:rsidRDefault="001829F6" w:rsidP="000B5431">
      <w:pPr>
        <w:tabs>
          <w:tab w:val="left" w:pos="142"/>
          <w:tab w:val="left" w:pos="3119"/>
          <w:tab w:val="left" w:pos="7513"/>
        </w:tabs>
        <w:spacing w:line="240" w:lineRule="exact"/>
        <w:rPr>
          <w:sz w:val="24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10206"/>
      </w:tblGrid>
      <w:tr w:rsidR="001829F6" w:rsidTr="000B5431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29F6" w:rsidRPr="00B01BDF" w:rsidRDefault="001829F6" w:rsidP="00B440F6">
            <w:pPr>
              <w:tabs>
                <w:tab w:val="left" w:pos="142"/>
                <w:tab w:val="left" w:pos="3119"/>
                <w:tab w:val="left" w:pos="6096"/>
              </w:tabs>
              <w:spacing w:before="120" w:after="1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Краткая </w:t>
            </w:r>
            <w:r>
              <w:rPr>
                <w:sz w:val="24"/>
              </w:rPr>
              <w:t>(словесная): Преобразователь ржавчины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sz w:val="24"/>
              </w:rPr>
              <w:t xml:space="preserve">по своему составу представляет собой </w:t>
            </w:r>
            <w:r w:rsidRPr="00035A0D">
              <w:rPr>
                <w:sz w:val="24"/>
              </w:rPr>
              <w:t>водную композицию, включающую в себя комплекс различных поверхностно-активных веществ, фосфорной кислоты и солей фосфорной кислоты, а также содержащую в качестве усиливающих и активных добавок неорганические соли, комплексоны, ингибиторы коррозии и некоторые другие специальные присадки</w:t>
            </w:r>
          </w:p>
        </w:tc>
      </w:tr>
      <w:tr w:rsidR="001829F6" w:rsidTr="000B5431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F6" w:rsidRDefault="001829F6">
            <w:pPr>
              <w:tabs>
                <w:tab w:val="left" w:pos="142"/>
                <w:tab w:val="left" w:pos="3119"/>
                <w:tab w:val="left" w:pos="6096"/>
              </w:tabs>
              <w:spacing w:before="60" w:after="120"/>
              <w:rPr>
                <w:sz w:val="24"/>
              </w:rPr>
            </w:pPr>
            <w:r>
              <w:rPr>
                <w:b/>
                <w:sz w:val="24"/>
              </w:rPr>
              <w:t>Подробная:</w:t>
            </w:r>
            <w:r>
              <w:rPr>
                <w:sz w:val="24"/>
              </w:rPr>
              <w:t xml:space="preserve"> в 16-ти прилагаемых разделах паспорта безопасности.</w:t>
            </w:r>
          </w:p>
        </w:tc>
      </w:tr>
    </w:tbl>
    <w:p w:rsidR="001829F6" w:rsidRDefault="001829F6" w:rsidP="000B5431">
      <w:pPr>
        <w:tabs>
          <w:tab w:val="left" w:pos="6237"/>
          <w:tab w:val="left" w:pos="8789"/>
        </w:tabs>
        <w:spacing w:before="120" w:after="120"/>
        <w:rPr>
          <w:sz w:val="24"/>
        </w:rPr>
      </w:pPr>
      <w:r>
        <w:rPr>
          <w:b/>
          <w:sz w:val="24"/>
        </w:rPr>
        <w:t xml:space="preserve">ОСНОВНЫЕ ОПАСНЫЕ КОМПОНЕНТЫ:                </w:t>
      </w:r>
      <w:r>
        <w:rPr>
          <w:sz w:val="24"/>
        </w:rPr>
        <w:t>ПДКр.з./ОБУВа.в., мг/м</w:t>
      </w:r>
      <w:r>
        <w:rPr>
          <w:sz w:val="24"/>
          <w:vertAlign w:val="superscript"/>
        </w:rPr>
        <w:t>3</w:t>
      </w:r>
      <w:r>
        <w:rPr>
          <w:sz w:val="24"/>
        </w:rPr>
        <w:tab/>
        <w:t xml:space="preserve">     Кл. опасн.</w:t>
      </w:r>
    </w:p>
    <w:tbl>
      <w:tblPr>
        <w:tblW w:w="0" w:type="auto"/>
        <w:tblInd w:w="108" w:type="dxa"/>
        <w:tblLayout w:type="fixed"/>
        <w:tblLook w:val="00A0"/>
      </w:tblPr>
      <w:tblGrid>
        <w:gridCol w:w="5529"/>
        <w:gridCol w:w="283"/>
        <w:gridCol w:w="2693"/>
        <w:gridCol w:w="567"/>
        <w:gridCol w:w="1134"/>
      </w:tblGrid>
      <w:tr w:rsidR="001829F6" w:rsidTr="000B5431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F6" w:rsidRDefault="001829F6">
            <w:pPr>
              <w:tabs>
                <w:tab w:val="left" w:pos="5812"/>
                <w:tab w:val="left" w:pos="8789"/>
              </w:tabs>
              <w:rPr>
                <w:sz w:val="24"/>
              </w:rPr>
            </w:pPr>
            <w:r w:rsidRPr="00683055">
              <w:rPr>
                <w:sz w:val="24"/>
              </w:rPr>
              <w:t>Ортофосфорная кислота</w:t>
            </w:r>
          </w:p>
          <w:p w:rsidR="001829F6" w:rsidRPr="00683055" w:rsidRDefault="001829F6">
            <w:pPr>
              <w:tabs>
                <w:tab w:val="left" w:pos="5812"/>
                <w:tab w:val="left" w:pos="8789"/>
              </w:tabs>
              <w:rPr>
                <w:sz w:val="24"/>
              </w:rPr>
            </w:pPr>
          </w:p>
        </w:tc>
        <w:tc>
          <w:tcPr>
            <w:tcW w:w="283" w:type="dxa"/>
          </w:tcPr>
          <w:p w:rsidR="001829F6" w:rsidRDefault="001829F6">
            <w:pPr>
              <w:tabs>
                <w:tab w:val="left" w:pos="5812"/>
                <w:tab w:val="left" w:pos="8789"/>
              </w:tabs>
              <w:rPr>
                <w:color w:val="FF0000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F6" w:rsidRDefault="001829F6">
            <w:pPr>
              <w:tabs>
                <w:tab w:val="left" w:pos="5812"/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829F6" w:rsidRDefault="001829F6">
            <w:pPr>
              <w:tabs>
                <w:tab w:val="left" w:pos="5812"/>
                <w:tab w:val="left" w:pos="8789"/>
              </w:tabs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829F6" w:rsidRDefault="001829F6">
            <w:pPr>
              <w:tabs>
                <w:tab w:val="left" w:pos="5812"/>
                <w:tab w:val="left" w:pos="8789"/>
              </w:tabs>
              <w:rPr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F6" w:rsidRDefault="001829F6">
            <w:pPr>
              <w:tabs>
                <w:tab w:val="left" w:pos="5812"/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Pr="00035A0D">
              <w:rPr>
                <w:rFonts w:cs="Times New Roman CYR"/>
                <w:sz w:val="24"/>
              </w:rPr>
              <w:t>*</w:t>
            </w:r>
          </w:p>
          <w:p w:rsidR="001829F6" w:rsidRDefault="001829F6" w:rsidP="00B440F6">
            <w:pPr>
              <w:tabs>
                <w:tab w:val="left" w:pos="5812"/>
                <w:tab w:val="left" w:pos="8789"/>
              </w:tabs>
              <w:rPr>
                <w:sz w:val="24"/>
              </w:rPr>
            </w:pPr>
          </w:p>
        </w:tc>
      </w:tr>
    </w:tbl>
    <w:p w:rsidR="001829F6" w:rsidRDefault="001829F6" w:rsidP="000B5431">
      <w:pPr>
        <w:tabs>
          <w:tab w:val="left" w:pos="1701"/>
          <w:tab w:val="left" w:pos="5954"/>
          <w:tab w:val="left" w:pos="9781"/>
        </w:tabs>
        <w:spacing w:before="180"/>
        <w:rPr>
          <w:sz w:val="24"/>
        </w:rPr>
      </w:pPr>
      <w:r>
        <w:rPr>
          <w:b/>
          <w:sz w:val="24"/>
        </w:rPr>
        <w:t xml:space="preserve">ЗАЯВИТЕЛЬ: </w:t>
      </w:r>
      <w:r>
        <w:rPr>
          <w:b/>
          <w:sz w:val="24"/>
        </w:rPr>
        <w:tab/>
      </w:r>
      <w:r>
        <w:rPr>
          <w:sz w:val="28"/>
          <w:u w:val="single"/>
        </w:rPr>
        <w:t xml:space="preserve"> ООО «Эрсиэм»                            </w:t>
      </w:r>
      <w:r>
        <w:rPr>
          <w:sz w:val="28"/>
        </w:rPr>
        <w:t xml:space="preserve"> ,  </w:t>
      </w:r>
      <w:r>
        <w:rPr>
          <w:sz w:val="28"/>
          <w:u w:val="single"/>
        </w:rPr>
        <w:t xml:space="preserve">  г.Москва</w:t>
      </w:r>
      <w:r>
        <w:rPr>
          <w:sz w:val="16"/>
          <w:u w:val="single"/>
        </w:rPr>
        <w:t>.</w:t>
      </w:r>
    </w:p>
    <w:p w:rsidR="001829F6" w:rsidRDefault="001829F6" w:rsidP="000B5431">
      <w:pPr>
        <w:tabs>
          <w:tab w:val="left" w:pos="2835"/>
          <w:tab w:val="left" w:pos="8505"/>
        </w:tabs>
      </w:pPr>
      <w:r>
        <w:rPr>
          <w:sz w:val="24"/>
        </w:rPr>
        <w:tab/>
      </w:r>
      <w:r>
        <w:t xml:space="preserve"> (наименование организации)(город)</w:t>
      </w:r>
    </w:p>
    <w:p w:rsidR="001829F6" w:rsidRDefault="001829F6" w:rsidP="000B5431">
      <w:pPr>
        <w:tabs>
          <w:tab w:val="left" w:pos="1843"/>
          <w:tab w:val="left" w:pos="7655"/>
        </w:tabs>
        <w:spacing w:before="120"/>
        <w:rPr>
          <w:sz w:val="24"/>
        </w:rPr>
      </w:pPr>
      <w:r>
        <w:rPr>
          <w:b/>
          <w:sz w:val="24"/>
        </w:rPr>
        <w:t>Тип заявителя:</w:t>
      </w:r>
      <w:r>
        <w:rPr>
          <w:sz w:val="24"/>
          <w:u w:val="single"/>
        </w:rPr>
        <w:t xml:space="preserve">      производитель</w:t>
      </w:r>
      <w:r>
        <w:rPr>
          <w:strike/>
          <w:sz w:val="24"/>
          <w:szCs w:val="24"/>
          <w:u w:val="single"/>
        </w:rPr>
        <w:t>, поставщик</w:t>
      </w:r>
      <w:r>
        <w:rPr>
          <w:sz w:val="24"/>
          <w:u w:val="single"/>
        </w:rPr>
        <w:t xml:space="preserve">, продавец, </w:t>
      </w:r>
      <w:r>
        <w:rPr>
          <w:strike/>
          <w:sz w:val="24"/>
          <w:szCs w:val="24"/>
          <w:u w:val="single"/>
        </w:rPr>
        <w:t>экспортер</w:t>
      </w:r>
      <w:r>
        <w:rPr>
          <w:sz w:val="24"/>
          <w:u w:val="single"/>
        </w:rPr>
        <w:t xml:space="preserve">, </w:t>
      </w:r>
      <w:r>
        <w:rPr>
          <w:strike/>
          <w:sz w:val="24"/>
          <w:szCs w:val="24"/>
          <w:u w:val="single"/>
        </w:rPr>
        <w:t>импортер</w:t>
      </w:r>
      <w:r>
        <w:rPr>
          <w:sz w:val="16"/>
          <w:u w:val="single"/>
        </w:rPr>
        <w:t>.</w:t>
      </w:r>
    </w:p>
    <w:p w:rsidR="001829F6" w:rsidRDefault="001829F6" w:rsidP="000B5431">
      <w:pPr>
        <w:tabs>
          <w:tab w:val="left" w:pos="1843"/>
          <w:tab w:val="left" w:pos="4253"/>
          <w:tab w:val="left" w:pos="7655"/>
        </w:tabs>
      </w:pPr>
      <w:r>
        <w:tab/>
      </w:r>
      <w:r>
        <w:tab/>
        <w:t>(ненужное зачеркнуть)</w:t>
      </w:r>
    </w:p>
    <w:p w:rsidR="001829F6" w:rsidRDefault="001829F6" w:rsidP="000B5431">
      <w:pPr>
        <w:rPr>
          <w:sz w:val="1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560"/>
        <w:gridCol w:w="283"/>
        <w:gridCol w:w="284"/>
        <w:gridCol w:w="283"/>
        <w:gridCol w:w="284"/>
        <w:gridCol w:w="283"/>
        <w:gridCol w:w="284"/>
        <w:gridCol w:w="283"/>
        <w:gridCol w:w="284"/>
        <w:gridCol w:w="3969"/>
        <w:gridCol w:w="2409"/>
      </w:tblGrid>
      <w:tr w:rsidR="001829F6" w:rsidTr="000B5431">
        <w:trPr>
          <w:cantSplit/>
          <w:trHeight w:hRule="exact" w:val="240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Код ОКПО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jc w:val="righ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Телефон экстренной связи: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 xml:space="preserve"> (</w:t>
            </w:r>
            <w:r>
              <w:rPr>
                <w:rStyle w:val="wmi-callto"/>
                <w:color w:val="000000"/>
                <w:sz w:val="24"/>
                <w:szCs w:val="24"/>
                <w:shd w:val="clear" w:color="auto" w:fill="FFFFFF"/>
              </w:rPr>
              <w:t>495</w:t>
            </w:r>
            <w:r>
              <w:rPr>
                <w:rStyle w:val="wmi-callto"/>
                <w:color w:val="000000"/>
                <w:sz w:val="24"/>
                <w:szCs w:val="24"/>
                <w:shd w:val="clear" w:color="auto" w:fill="FFFFFF"/>
                <w:lang w:val="ru-RU"/>
              </w:rPr>
              <w:t>)</w:t>
            </w:r>
            <w:r>
              <w:rPr>
                <w:rStyle w:val="wmi-callto"/>
                <w:color w:val="000000"/>
                <w:sz w:val="24"/>
                <w:szCs w:val="24"/>
                <w:shd w:val="clear" w:color="auto" w:fill="FFFFFF"/>
              </w:rPr>
              <w:t>942-69-69</w:t>
            </w:r>
          </w:p>
        </w:tc>
      </w:tr>
      <w:tr w:rsidR="001829F6" w:rsidTr="000B5431">
        <w:trPr>
          <w:cantSplit/>
          <w:trHeight w:hRule="exact" w:val="71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9F6" w:rsidRDefault="001829F6">
            <w:pPr>
              <w:rPr>
                <w:sz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1829F6" w:rsidRDefault="001829F6">
            <w:pPr>
              <w:pStyle w:val="Header"/>
              <w:spacing w:line="240" w:lineRule="exact"/>
              <w:rPr>
                <w:rFonts w:ascii="Times New Roman CYR" w:hAnsi="Times New Roman CYR"/>
                <w:sz w:val="24"/>
                <w:lang w:val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9F6" w:rsidRDefault="001829F6">
            <w:pPr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29F6" w:rsidRDefault="001829F6">
            <w:pPr>
              <w:rPr>
                <w:sz w:val="24"/>
              </w:rPr>
            </w:pPr>
          </w:p>
        </w:tc>
      </w:tr>
    </w:tbl>
    <w:p w:rsidR="001829F6" w:rsidRDefault="001829F6" w:rsidP="000B5431">
      <w:pPr>
        <w:tabs>
          <w:tab w:val="left" w:pos="1843"/>
          <w:tab w:val="left" w:pos="4395"/>
          <w:tab w:val="left" w:pos="7371"/>
          <w:tab w:val="left" w:pos="10206"/>
        </w:tabs>
        <w:spacing w:before="120"/>
        <w:rPr>
          <w:b/>
          <w:sz w:val="24"/>
        </w:rPr>
      </w:pPr>
    </w:p>
    <w:p w:rsidR="001829F6" w:rsidRDefault="001829F6" w:rsidP="000B5431">
      <w:pPr>
        <w:tabs>
          <w:tab w:val="left" w:pos="1843"/>
          <w:tab w:val="left" w:pos="4395"/>
          <w:tab w:val="left" w:pos="7371"/>
          <w:tab w:val="left" w:pos="10206"/>
        </w:tabs>
        <w:spacing w:before="120"/>
        <w:rPr>
          <w:b/>
          <w:sz w:val="24"/>
        </w:rPr>
      </w:pPr>
    </w:p>
    <w:p w:rsidR="001829F6" w:rsidRDefault="001829F6" w:rsidP="000B5431">
      <w:pPr>
        <w:tabs>
          <w:tab w:val="left" w:pos="1843"/>
          <w:tab w:val="left" w:pos="4395"/>
          <w:tab w:val="left" w:pos="7371"/>
          <w:tab w:val="left" w:pos="10206"/>
        </w:tabs>
        <w:spacing w:before="120"/>
        <w:rPr>
          <w:sz w:val="24"/>
        </w:rPr>
      </w:pPr>
      <w:r>
        <w:rPr>
          <w:b/>
          <w:sz w:val="24"/>
        </w:rPr>
        <w:t>Руководитель организации-заявителя:</w:t>
      </w:r>
      <w:r>
        <w:rPr>
          <w:sz w:val="24"/>
          <w:szCs w:val="24"/>
        </w:rPr>
        <w:sym w:font="Courier New" w:char="005F"/>
      </w:r>
      <w:r>
        <w:rPr>
          <w:sz w:val="24"/>
          <w:szCs w:val="24"/>
        </w:rPr>
        <w:sym w:font="Courier New" w:char="005F"/>
      </w:r>
      <w:r>
        <w:rPr>
          <w:sz w:val="24"/>
          <w:szCs w:val="24"/>
        </w:rPr>
        <w:sym w:font="Courier New" w:char="005F"/>
      </w:r>
      <w:r>
        <w:rPr>
          <w:sz w:val="24"/>
          <w:szCs w:val="24"/>
        </w:rPr>
        <w:sym w:font="Courier New" w:char="005F"/>
      </w:r>
      <w:r>
        <w:rPr>
          <w:sz w:val="24"/>
          <w:szCs w:val="24"/>
        </w:rPr>
        <w:sym w:font="Courier New" w:char="005F"/>
      </w:r>
      <w:r>
        <w:rPr>
          <w:sz w:val="24"/>
          <w:szCs w:val="24"/>
        </w:rPr>
        <w:sym w:font="Courier New" w:char="005F"/>
      </w:r>
      <w:r>
        <w:rPr>
          <w:sz w:val="24"/>
          <w:szCs w:val="24"/>
        </w:rPr>
        <w:sym w:font="Courier New" w:char="005F"/>
      </w:r>
      <w:r>
        <w:rPr>
          <w:sz w:val="24"/>
          <w:szCs w:val="24"/>
        </w:rPr>
        <w:sym w:font="Courier New" w:char="005F"/>
      </w:r>
      <w:r>
        <w:rPr>
          <w:sz w:val="24"/>
          <w:szCs w:val="24"/>
        </w:rPr>
        <w:sym w:font="Courier New" w:char="005F"/>
      </w:r>
      <w:r>
        <w:rPr>
          <w:sz w:val="24"/>
          <w:szCs w:val="24"/>
        </w:rPr>
        <w:sym w:font="Courier New" w:char="005F"/>
      </w:r>
      <w:r>
        <w:rPr>
          <w:sz w:val="24"/>
          <w:szCs w:val="24"/>
        </w:rPr>
        <w:sym w:font="Courier New" w:char="005F"/>
      </w:r>
      <w:r>
        <w:rPr>
          <w:sz w:val="24"/>
          <w:szCs w:val="24"/>
        </w:rPr>
        <w:sym w:font="Courier New" w:char="005F"/>
      </w:r>
      <w:r>
        <w:rPr>
          <w:sz w:val="24"/>
          <w:szCs w:val="24"/>
        </w:rPr>
        <w:sym w:font="Courier New" w:char="005F"/>
      </w:r>
      <w:r>
        <w:rPr>
          <w:sz w:val="24"/>
          <w:szCs w:val="24"/>
        </w:rPr>
        <w:sym w:font="Courier New" w:char="005F"/>
      </w:r>
      <w:r>
        <w:rPr>
          <w:sz w:val="24"/>
          <w:szCs w:val="24"/>
        </w:rPr>
        <w:sym w:font="Courier New" w:char="005F"/>
      </w:r>
      <w:r>
        <w:rPr>
          <w:sz w:val="24"/>
          <w:szCs w:val="24"/>
        </w:rPr>
        <w:sym w:font="Courier New" w:char="005F"/>
      </w:r>
      <w:r>
        <w:rPr>
          <w:sz w:val="24"/>
          <w:szCs w:val="24"/>
        </w:rPr>
        <w:sym w:font="Courier New" w:char="005F"/>
      </w:r>
      <w:r>
        <w:rPr>
          <w:sz w:val="24"/>
        </w:rPr>
        <w:t xml:space="preserve">            / С.А.Грушин / </w:t>
      </w:r>
    </w:p>
    <w:p w:rsidR="001829F6" w:rsidRDefault="001829F6" w:rsidP="000B5431">
      <w:pPr>
        <w:tabs>
          <w:tab w:val="left" w:pos="-1560"/>
          <w:tab w:val="left" w:pos="5103"/>
          <w:tab w:val="left" w:pos="7655"/>
        </w:tabs>
      </w:pPr>
      <w:r>
        <w:rPr>
          <w:sz w:val="24"/>
        </w:rPr>
        <w:t xml:space="preserve">                                                            м.п.                   </w:t>
      </w:r>
      <w:r>
        <w:t>подпись</w:t>
      </w:r>
      <w:r>
        <w:rPr>
          <w:sz w:val="24"/>
        </w:rPr>
        <w:tab/>
      </w:r>
      <w:r>
        <w:t>расшифровка</w:t>
      </w:r>
    </w:p>
    <w:p w:rsidR="001829F6" w:rsidRDefault="001829F6" w:rsidP="000B5431"/>
    <w:p w:rsidR="001829F6" w:rsidRDefault="001829F6" w:rsidP="000B5431"/>
    <w:p w:rsidR="001829F6" w:rsidRPr="00035A0D" w:rsidRDefault="001829F6" w:rsidP="000B5431">
      <w:pPr>
        <w:rPr>
          <w:rFonts w:cs="Times New Roman CYR"/>
        </w:rPr>
      </w:pPr>
      <w:r w:rsidRPr="00035A0D">
        <w:rPr>
          <w:rFonts w:cs="Times New Roman CYR"/>
        </w:rPr>
        <w:t>*</w:t>
      </w:r>
      <w:r w:rsidRPr="00035A0D">
        <w:rPr>
          <w:rFonts w:cs="Times New Roman CYR"/>
          <w:sz w:val="24"/>
          <w:szCs w:val="24"/>
        </w:rPr>
        <w:t xml:space="preserve"> </w:t>
      </w:r>
      <w:r w:rsidRPr="00035A0D">
        <w:rPr>
          <w:rFonts w:cs="Times New Roman CYR"/>
        </w:rPr>
        <w:t xml:space="preserve">Примечание: Основным опасным компонентом является вещество 2 класса, содержащееся в концентрации, </w:t>
      </w:r>
    </w:p>
    <w:p w:rsidR="001829F6" w:rsidRPr="00E85506" w:rsidRDefault="001829F6" w:rsidP="000B5431">
      <w:pPr>
        <w:sectPr w:rsidR="001829F6" w:rsidRPr="00E85506">
          <w:pgSz w:w="11907" w:h="16840"/>
          <w:pgMar w:top="810" w:right="454" w:bottom="312" w:left="1134" w:header="0" w:footer="0" w:gutter="0"/>
          <w:cols w:space="720"/>
          <w:formProt w:val="0"/>
        </w:sectPr>
      </w:pPr>
      <w:r w:rsidRPr="00035A0D">
        <w:rPr>
          <w:rFonts w:cs="Times New Roman CYR"/>
        </w:rPr>
        <w:t xml:space="preserve">   </w:t>
      </w:r>
      <w:r>
        <w:rPr>
          <w:rFonts w:cs="Times New Roman CYR"/>
        </w:rPr>
        <w:t xml:space="preserve">согласно ГОСТам </w:t>
      </w:r>
      <w:r w:rsidRPr="00035A0D">
        <w:rPr>
          <w:rFonts w:cs="Times New Roman CYR"/>
        </w:rPr>
        <w:t>соответствующей общему 4 классу опасности продукта «Преокор»</w:t>
      </w:r>
    </w:p>
    <w:p w:rsidR="001829F6" w:rsidRDefault="001829F6" w:rsidP="000B5431">
      <w:pPr>
        <w:widowControl w:val="0"/>
        <w:tabs>
          <w:tab w:val="left" w:pos="1134"/>
          <w:tab w:val="left" w:pos="1560"/>
        </w:tabs>
        <w:spacing w:after="240"/>
        <w:ind w:left="1559" w:hanging="1559"/>
        <w:jc w:val="both"/>
        <w:rPr>
          <w:sz w:val="28"/>
        </w:rPr>
      </w:pPr>
      <w:r>
        <w:rPr>
          <w:b/>
          <w:sz w:val="28"/>
          <w:lang w:val="en-US"/>
        </w:rPr>
        <w:t>IUPAC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Номенклатура органических соединений международного союза теоретической и прикладной химии</w:t>
      </w:r>
    </w:p>
    <w:p w:rsidR="001829F6" w:rsidRDefault="001829F6" w:rsidP="000B5431">
      <w:pPr>
        <w:widowControl w:val="0"/>
        <w:tabs>
          <w:tab w:val="left" w:pos="1134"/>
          <w:tab w:val="left" w:pos="1560"/>
        </w:tabs>
        <w:spacing w:after="240"/>
        <w:ind w:left="1559" w:hanging="1559"/>
        <w:jc w:val="both"/>
        <w:rPr>
          <w:sz w:val="28"/>
        </w:rPr>
      </w:pPr>
      <w:r>
        <w:rPr>
          <w:b/>
          <w:sz w:val="28"/>
        </w:rPr>
        <w:t>ОКП</w:t>
      </w:r>
      <w:r>
        <w:rPr>
          <w:sz w:val="28"/>
        </w:rPr>
        <w:tab/>
        <w:t>–</w:t>
      </w:r>
      <w:r>
        <w:rPr>
          <w:sz w:val="28"/>
        </w:rPr>
        <w:tab/>
        <w:t>Общероссийский классификатор промышленной и сельскохозяйственной продукции</w:t>
      </w:r>
    </w:p>
    <w:p w:rsidR="001829F6" w:rsidRDefault="001829F6" w:rsidP="000B5431">
      <w:pPr>
        <w:widowControl w:val="0"/>
        <w:tabs>
          <w:tab w:val="left" w:pos="1134"/>
          <w:tab w:val="left" w:pos="1560"/>
        </w:tabs>
        <w:spacing w:after="240"/>
        <w:ind w:left="1559" w:hanging="1559"/>
        <w:jc w:val="both"/>
        <w:rPr>
          <w:sz w:val="28"/>
        </w:rPr>
      </w:pPr>
      <w:r>
        <w:rPr>
          <w:b/>
          <w:sz w:val="28"/>
        </w:rPr>
        <w:t>ТНВЭД</w:t>
      </w:r>
      <w:r>
        <w:rPr>
          <w:sz w:val="28"/>
        </w:rPr>
        <w:tab/>
        <w:t>–</w:t>
      </w:r>
      <w:r>
        <w:rPr>
          <w:sz w:val="28"/>
        </w:rPr>
        <w:tab/>
        <w:t>Товарная номенклатура внешнеэкономической деятельности</w:t>
      </w:r>
    </w:p>
    <w:p w:rsidR="001829F6" w:rsidRDefault="001829F6" w:rsidP="000B5431">
      <w:pPr>
        <w:widowControl w:val="0"/>
        <w:tabs>
          <w:tab w:val="left" w:pos="1134"/>
          <w:tab w:val="left" w:pos="1560"/>
        </w:tabs>
        <w:spacing w:after="240"/>
        <w:ind w:left="1559" w:hanging="1559"/>
        <w:jc w:val="both"/>
        <w:rPr>
          <w:sz w:val="28"/>
        </w:rPr>
      </w:pPr>
      <w:r>
        <w:rPr>
          <w:b/>
          <w:sz w:val="28"/>
        </w:rPr>
        <w:t>РПОХВ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Российский Регистр потенциально опасных химических и биологических веществ</w:t>
      </w:r>
    </w:p>
    <w:p w:rsidR="001829F6" w:rsidRDefault="001829F6" w:rsidP="000B5431">
      <w:pPr>
        <w:widowControl w:val="0"/>
        <w:tabs>
          <w:tab w:val="left" w:pos="1134"/>
          <w:tab w:val="left" w:pos="1560"/>
        </w:tabs>
        <w:spacing w:after="240"/>
        <w:ind w:left="1559" w:hanging="1559"/>
        <w:jc w:val="both"/>
        <w:rPr>
          <w:sz w:val="28"/>
          <w:vertAlign w:val="superscript"/>
        </w:rPr>
      </w:pPr>
      <w:r>
        <w:rPr>
          <w:b/>
          <w:sz w:val="28"/>
        </w:rPr>
        <w:t>ПДКр.з.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Предельно допустимая концентрация химического вещества в воздухе рабочей зоны, мг/м</w:t>
      </w:r>
      <w:r>
        <w:rPr>
          <w:sz w:val="28"/>
          <w:vertAlign w:val="superscript"/>
        </w:rPr>
        <w:t>3</w:t>
      </w:r>
    </w:p>
    <w:p w:rsidR="001829F6" w:rsidRDefault="001829F6" w:rsidP="000B5431">
      <w:pPr>
        <w:widowControl w:val="0"/>
        <w:tabs>
          <w:tab w:val="left" w:pos="1134"/>
          <w:tab w:val="left" w:pos="1560"/>
        </w:tabs>
        <w:spacing w:after="240"/>
        <w:ind w:left="1559" w:hanging="1559"/>
        <w:jc w:val="both"/>
        <w:rPr>
          <w:sz w:val="28"/>
        </w:rPr>
      </w:pPr>
      <w:r>
        <w:rPr>
          <w:b/>
          <w:sz w:val="28"/>
        </w:rPr>
        <w:t>НД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Нормативный документ (ГОСТ, ОСТ, ТУ и т.д.)</w:t>
      </w:r>
    </w:p>
    <w:p w:rsidR="001829F6" w:rsidRDefault="001829F6" w:rsidP="000B5431">
      <w:pPr>
        <w:widowControl w:val="0"/>
        <w:tabs>
          <w:tab w:val="left" w:pos="1134"/>
          <w:tab w:val="left" w:pos="1560"/>
        </w:tabs>
        <w:spacing w:after="240"/>
        <w:ind w:left="1559" w:hanging="1559"/>
        <w:jc w:val="both"/>
        <w:rPr>
          <w:sz w:val="28"/>
        </w:rPr>
      </w:pPr>
      <w:r>
        <w:rPr>
          <w:b/>
          <w:sz w:val="28"/>
        </w:rPr>
        <w:t>ОКПО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Общероссийский классификатор предприятий и организаций</w:t>
      </w:r>
    </w:p>
    <w:p w:rsidR="001829F6" w:rsidRDefault="001829F6" w:rsidP="000B5431">
      <w:pPr>
        <w:widowControl w:val="0"/>
        <w:tabs>
          <w:tab w:val="left" w:pos="1134"/>
          <w:tab w:val="left" w:pos="1560"/>
        </w:tabs>
        <w:spacing w:after="240"/>
        <w:ind w:left="1559" w:hanging="1559"/>
        <w:jc w:val="both"/>
        <w:rPr>
          <w:rFonts w:ascii="Times New Roman" w:hAnsi="Times New Roman"/>
          <w:sz w:val="28"/>
        </w:rPr>
      </w:pPr>
      <w:r>
        <w:rPr>
          <w:b/>
          <w:sz w:val="28"/>
          <w:lang w:val="en-US"/>
        </w:rPr>
        <w:t>SafetyDataSheet</w:t>
      </w:r>
      <w:r>
        <w:rPr>
          <w:b/>
          <w:sz w:val="28"/>
        </w:rPr>
        <w:t xml:space="preserve"> (</w:t>
      </w:r>
      <w:r>
        <w:rPr>
          <w:b/>
          <w:sz w:val="28"/>
          <w:lang w:val="en-US"/>
        </w:rPr>
        <w:t>MaterialSafetyDataSheet</w:t>
      </w:r>
      <w:r>
        <w:rPr>
          <w:b/>
          <w:sz w:val="28"/>
        </w:rPr>
        <w:t xml:space="preserve">) </w:t>
      </w:r>
      <w:r>
        <w:rPr>
          <w:sz w:val="28"/>
        </w:rPr>
        <w:t xml:space="preserve">– </w:t>
      </w:r>
      <w:r>
        <w:rPr>
          <w:rFonts w:ascii="Times New Roman" w:hAnsi="Times New Roman"/>
          <w:sz w:val="28"/>
        </w:rPr>
        <w:t>Паспорт безопасности вещества (материала)</w:t>
      </w:r>
    </w:p>
    <w:p w:rsidR="001829F6" w:rsidRDefault="001829F6" w:rsidP="000B5431">
      <w:pPr>
        <w:widowControl w:val="0"/>
        <w:tabs>
          <w:tab w:val="left" w:pos="1134"/>
          <w:tab w:val="left" w:pos="1560"/>
        </w:tabs>
        <w:spacing w:after="240"/>
        <w:ind w:left="1559" w:hanging="15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UN </w:t>
      </w:r>
      <w:r>
        <w:rPr>
          <w:b/>
          <w:sz w:val="28"/>
          <w:lang w:val="en-US"/>
        </w:rPr>
        <w:t>G</w:t>
      </w:r>
      <w:r>
        <w:rPr>
          <w:b/>
          <w:sz w:val="28"/>
        </w:rPr>
        <w:t>HS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sz w:val="28"/>
          <w:lang w:val="en-US"/>
        </w:rPr>
        <w:t>United</w:t>
      </w:r>
      <w:r w:rsidRPr="000B5431">
        <w:rPr>
          <w:sz w:val="28"/>
        </w:rPr>
        <w:t xml:space="preserve"> </w:t>
      </w:r>
      <w:r>
        <w:rPr>
          <w:sz w:val="28"/>
          <w:lang w:val="en-US"/>
        </w:rPr>
        <w:t>Nations</w:t>
      </w:r>
      <w:r w:rsidRPr="000B5431">
        <w:rPr>
          <w:sz w:val="28"/>
        </w:rPr>
        <w:t xml:space="preserve"> </w:t>
      </w:r>
      <w:r>
        <w:rPr>
          <w:sz w:val="28"/>
          <w:lang w:val="en-US"/>
        </w:rPr>
        <w:t>Globally</w:t>
      </w:r>
      <w:r w:rsidRPr="000B5431">
        <w:rPr>
          <w:sz w:val="28"/>
        </w:rPr>
        <w:t xml:space="preserve"> </w:t>
      </w:r>
      <w:r>
        <w:rPr>
          <w:sz w:val="28"/>
          <w:lang w:val="en-US"/>
        </w:rPr>
        <w:t>Harmonized</w:t>
      </w:r>
      <w:r w:rsidRPr="000B5431">
        <w:rPr>
          <w:sz w:val="28"/>
        </w:rPr>
        <w:t xml:space="preserve"> </w:t>
      </w:r>
      <w:r>
        <w:rPr>
          <w:sz w:val="28"/>
          <w:lang w:val="en-US"/>
        </w:rPr>
        <w:t>System</w:t>
      </w:r>
      <w:r w:rsidRPr="000B5431">
        <w:rPr>
          <w:sz w:val="28"/>
        </w:rPr>
        <w:t xml:space="preserve"> </w:t>
      </w:r>
      <w:r>
        <w:rPr>
          <w:sz w:val="28"/>
          <w:lang w:val="en-US"/>
        </w:rPr>
        <w:t>of</w:t>
      </w:r>
      <w:r w:rsidRPr="000B5431">
        <w:rPr>
          <w:sz w:val="28"/>
        </w:rPr>
        <w:t xml:space="preserve"> </w:t>
      </w:r>
      <w:r>
        <w:rPr>
          <w:sz w:val="28"/>
          <w:lang w:val="en-US"/>
        </w:rPr>
        <w:t>Classification</w:t>
      </w:r>
      <w:r w:rsidRPr="000B5431">
        <w:rPr>
          <w:sz w:val="28"/>
        </w:rPr>
        <w:t xml:space="preserve"> </w:t>
      </w:r>
      <w:r>
        <w:rPr>
          <w:sz w:val="28"/>
          <w:lang w:val="en-US"/>
        </w:rPr>
        <w:t>and</w:t>
      </w:r>
      <w:r w:rsidRPr="000B5431">
        <w:rPr>
          <w:sz w:val="28"/>
        </w:rPr>
        <w:t xml:space="preserve"> </w:t>
      </w:r>
      <w:r>
        <w:rPr>
          <w:sz w:val="28"/>
          <w:lang w:val="en-US"/>
        </w:rPr>
        <w:t>Labeling</w:t>
      </w:r>
      <w:r w:rsidRPr="000B5431">
        <w:rPr>
          <w:sz w:val="28"/>
        </w:rPr>
        <w:t xml:space="preserve"> </w:t>
      </w:r>
      <w:r>
        <w:rPr>
          <w:sz w:val="28"/>
          <w:lang w:val="en-US"/>
        </w:rPr>
        <w:t>of</w:t>
      </w:r>
      <w:r w:rsidRPr="000B5431">
        <w:rPr>
          <w:sz w:val="28"/>
        </w:rPr>
        <w:t xml:space="preserve"> </w:t>
      </w:r>
      <w:r>
        <w:rPr>
          <w:sz w:val="28"/>
          <w:lang w:val="en-US"/>
        </w:rPr>
        <w:t>Chemical</w:t>
      </w:r>
      <w:r>
        <w:rPr>
          <w:sz w:val="28"/>
        </w:rPr>
        <w:t xml:space="preserve"> (Разработанная под эгидой ООН Глобальная гармонизированная система информации по безопасности химической продукции, состоящая из системы классификации, маркировки и паспортов безопасности химической продукции. Данную систему Международный саммит по устойчивому </w:t>
      </w:r>
      <w:r>
        <w:rPr>
          <w:rFonts w:ascii="Times New Roman" w:hAnsi="Times New Roman"/>
          <w:sz w:val="28"/>
        </w:rPr>
        <w:t xml:space="preserve">развитию (Йоханнесбург 2002) рекомендовал внедрить всем странам к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</w:rPr>
          <w:t>2008 г</w:t>
        </w:r>
      </w:smartTag>
      <w:r>
        <w:rPr>
          <w:rFonts w:ascii="Times New Roman" w:hAnsi="Times New Roman"/>
          <w:sz w:val="28"/>
        </w:rPr>
        <w:t>.)</w:t>
      </w:r>
    </w:p>
    <w:p w:rsidR="001829F6" w:rsidRDefault="001829F6" w:rsidP="000B5431">
      <w:pPr>
        <w:widowControl w:val="0"/>
        <w:tabs>
          <w:tab w:val="left" w:pos="1134"/>
          <w:tab w:val="left" w:pos="1560"/>
        </w:tabs>
        <w:spacing w:after="240"/>
        <w:ind w:left="1559" w:hanging="1559"/>
        <w:jc w:val="both"/>
        <w:rPr>
          <w:b/>
        </w:rPr>
      </w:pPr>
      <w:r>
        <w:rPr>
          <w:rFonts w:ascii="Times New Roman" w:hAnsi="Times New Roman"/>
          <w:sz w:val="28"/>
        </w:rPr>
        <w:br w:type="page"/>
      </w:r>
      <w:r>
        <w:rPr>
          <w:b/>
        </w:rPr>
        <w:t>1. Наименование (название) и состав вещества или материала</w:t>
      </w:r>
    </w:p>
    <w:p w:rsidR="001829F6" w:rsidRDefault="001829F6" w:rsidP="000B5431">
      <w:pPr>
        <w:ind w:right="-709"/>
      </w:pPr>
      <w:r>
        <w:t xml:space="preserve">1.1. Техническое наименование:  Преобразователи ржавчины «Преокор»  </w:t>
      </w:r>
    </w:p>
    <w:p w:rsidR="001829F6" w:rsidRDefault="001829F6" w:rsidP="000B5431">
      <w:pPr>
        <w:ind w:right="-709"/>
      </w:pPr>
      <w:r>
        <w:t xml:space="preserve">                                                         ТУ </w:t>
      </w:r>
      <w:r>
        <w:rPr>
          <w:bCs/>
        </w:rPr>
        <w:t>2389-001-</w:t>
      </w:r>
      <w:r>
        <w:t>13618842</w:t>
      </w:r>
      <w:r>
        <w:rPr>
          <w:bCs/>
          <w:color w:val="000000"/>
        </w:rPr>
        <w:t>-2016</w:t>
      </w:r>
    </w:p>
    <w:p w:rsidR="001829F6" w:rsidRDefault="001829F6" w:rsidP="000B5431">
      <w:pPr>
        <w:ind w:right="-709"/>
      </w:pPr>
      <w:r>
        <w:t>1.2. Химическая формула:             -</w:t>
      </w:r>
    </w:p>
    <w:p w:rsidR="001829F6" w:rsidRPr="00B440F6" w:rsidRDefault="001829F6" w:rsidP="009C1EF9">
      <w:pPr>
        <w:tabs>
          <w:tab w:val="left" w:pos="2835"/>
        </w:tabs>
        <w:ind w:right="-709"/>
      </w:pPr>
      <w:r>
        <w:t>1.3. Состав:                                     Ортофосфорная кислота</w:t>
      </w:r>
      <w:r>
        <w:tab/>
      </w:r>
    </w:p>
    <w:p w:rsidR="001829F6" w:rsidRPr="009C1EF9" w:rsidRDefault="001829F6" w:rsidP="009C1EF9">
      <w:pPr>
        <w:tabs>
          <w:tab w:val="left" w:pos="2835"/>
        </w:tabs>
        <w:ind w:right="-709"/>
      </w:pPr>
      <w:r w:rsidRPr="00B440F6">
        <w:tab/>
        <w:t xml:space="preserve"> загуститель, вода.</w:t>
      </w:r>
    </w:p>
    <w:p w:rsidR="001829F6" w:rsidRDefault="001829F6" w:rsidP="000B5431">
      <w:pPr>
        <w:ind w:right="-709"/>
      </w:pPr>
      <w:r>
        <w:t>1.3.1.Общая характеристика:        Композиция включает комплекс растворителей, ингибитор, загуститель</w:t>
      </w:r>
    </w:p>
    <w:p w:rsidR="001829F6" w:rsidRDefault="001829F6" w:rsidP="000B5431">
      <w:pPr>
        <w:ind w:right="-709"/>
      </w:pPr>
      <w:r>
        <w:t>1.3.2. Состав по компонентам:     Массовая доля                   ПДК р.з.              Класс опасности</w:t>
      </w:r>
    </w:p>
    <w:p w:rsidR="001829F6" w:rsidRDefault="001829F6" w:rsidP="000B5431">
      <w:pPr>
        <w:ind w:right="-709"/>
      </w:pPr>
      <w:r>
        <w:t xml:space="preserve">                                                         основного в-ва                   (мг/м</w:t>
      </w:r>
      <w:r>
        <w:rPr>
          <w:vertAlign w:val="superscript"/>
        </w:rPr>
        <w:t>3</w:t>
      </w:r>
      <w:r>
        <w:t>)                 рекомендуемый</w:t>
      </w:r>
    </w:p>
    <w:p w:rsidR="001829F6" w:rsidRDefault="001829F6" w:rsidP="000B5431">
      <w:pPr>
        <w:ind w:right="-709"/>
      </w:pPr>
      <w:r>
        <w:t xml:space="preserve">                                                         (не более), %                   /ОБУВа.в.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                             (мг/м</w:t>
      </w:r>
      <w:r>
        <w:rPr>
          <w:vertAlign w:val="superscript"/>
        </w:rPr>
        <w:t>3</w:t>
      </w:r>
      <w:r>
        <w:t>)</w:t>
      </w:r>
    </w:p>
    <w:p w:rsidR="001829F6" w:rsidRDefault="001829F6" w:rsidP="000B5431">
      <w:pPr>
        <w:ind w:right="-709"/>
      </w:pPr>
      <w:r>
        <w:t>Ортофосфорная кислота</w:t>
      </w:r>
      <w:r>
        <w:tab/>
      </w:r>
      <w:r>
        <w:tab/>
      </w:r>
      <w:r>
        <w:tab/>
        <w:t>20</w:t>
      </w:r>
      <w:r>
        <w:tab/>
      </w:r>
      <w:r>
        <w:tab/>
      </w:r>
      <w:r>
        <w:tab/>
        <w:t>1</w:t>
      </w:r>
      <w:r>
        <w:tab/>
      </w:r>
      <w:r>
        <w:tab/>
        <w:t>2</w:t>
      </w:r>
    </w:p>
    <w:p w:rsidR="001829F6" w:rsidRDefault="001829F6" w:rsidP="000B5431">
      <w:pPr>
        <w:ind w:right="-709"/>
      </w:pPr>
      <w:r>
        <w:t xml:space="preserve">1.3.3. Степень опасности </w:t>
      </w:r>
    </w:p>
    <w:p w:rsidR="001829F6" w:rsidRDefault="001829F6" w:rsidP="000B5431">
      <w:pPr>
        <w:ind w:right="-709"/>
      </w:pPr>
      <w:r>
        <w:t xml:space="preserve">продукта в целом:                          По степени воздействия на организм рабочий раствор относится к 4 классу </w:t>
      </w:r>
    </w:p>
    <w:p w:rsidR="001829F6" w:rsidRDefault="001829F6" w:rsidP="000B5431">
      <w:pPr>
        <w:ind w:right="-709"/>
      </w:pPr>
      <w:r>
        <w:t xml:space="preserve">                                                         малоопасных веществ по ГОСТ 12.1.007-76</w:t>
      </w:r>
    </w:p>
    <w:p w:rsidR="001829F6" w:rsidRDefault="001829F6" w:rsidP="000B5431">
      <w:pPr>
        <w:ind w:right="-143"/>
      </w:pPr>
      <w:r>
        <w:t xml:space="preserve">                                                         Требуется защита кожи (перчатки МАРА </w:t>
      </w:r>
      <w:r>
        <w:rPr>
          <w:lang w:val="en-US"/>
        </w:rPr>
        <w:t>Technic</w:t>
      </w:r>
      <w:r>
        <w:t xml:space="preserve">-401 или </w:t>
      </w:r>
      <w:r>
        <w:rPr>
          <w:lang w:val="en-US"/>
        </w:rPr>
        <w:t>Ultranitril</w:t>
      </w:r>
      <w:r>
        <w:t>-492).</w:t>
      </w:r>
    </w:p>
    <w:p w:rsidR="001829F6" w:rsidRDefault="001829F6" w:rsidP="000B5431">
      <w:pPr>
        <w:ind w:right="-709"/>
        <w:rPr>
          <w:b/>
        </w:rPr>
      </w:pPr>
      <w:r>
        <w:rPr>
          <w:b/>
        </w:rPr>
        <w:t>2. Сведения об организации (лице) – производителе или поставщике</w:t>
      </w:r>
    </w:p>
    <w:p w:rsidR="001829F6" w:rsidRDefault="001829F6" w:rsidP="000B5431">
      <w:pPr>
        <w:ind w:right="-709"/>
      </w:pPr>
      <w:r>
        <w:t xml:space="preserve">2.1. Полное официальное </w:t>
      </w:r>
    </w:p>
    <w:p w:rsidR="001829F6" w:rsidRDefault="001829F6" w:rsidP="000B5431">
      <w:pPr>
        <w:ind w:right="-709"/>
      </w:pPr>
      <w:r>
        <w:t>название:                                        Общество с ограниченной ответственностью «ЭрСиЭм»</w:t>
      </w:r>
    </w:p>
    <w:p w:rsidR="001829F6" w:rsidRDefault="001829F6" w:rsidP="000B5431">
      <w:pPr>
        <w:ind w:right="-709"/>
      </w:pPr>
      <w:r>
        <w:t>2.2. Адрес (юридический):           123007, Москва, 2-й Силикатный пр., 14, строение 5</w:t>
      </w:r>
    </w:p>
    <w:p w:rsidR="001829F6" w:rsidRDefault="001829F6" w:rsidP="000B5431">
      <w:pPr>
        <w:ind w:right="-709"/>
      </w:pPr>
      <w:r>
        <w:t>2.3. Адрес (почтовый):                 123007, Москва, 2-й Силикатный пр., 14, строение 5</w:t>
      </w:r>
    </w:p>
    <w:p w:rsidR="001829F6" w:rsidRDefault="001829F6" w:rsidP="000B5431">
      <w:pPr>
        <w:ind w:right="-709"/>
      </w:pPr>
      <w:r>
        <w:t>2.4. Телефон:                                 (495) 942-69-69</w:t>
      </w:r>
    </w:p>
    <w:p w:rsidR="001829F6" w:rsidRDefault="001829F6" w:rsidP="000B5431">
      <w:pPr>
        <w:ind w:right="-709"/>
      </w:pPr>
      <w:r>
        <w:t xml:space="preserve">2.5. Факс:                                       </w:t>
      </w:r>
      <w:r w:rsidRPr="00D35FF1">
        <w:t>(499) 946-24-00</w:t>
      </w:r>
    </w:p>
    <w:p w:rsidR="001829F6" w:rsidRDefault="001829F6" w:rsidP="000B5431">
      <w:pPr>
        <w:ind w:right="-709"/>
      </w:pPr>
      <w:r>
        <w:t xml:space="preserve">2.6.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                                    </w:t>
      </w:r>
      <w:r w:rsidRPr="00D35FF1">
        <w:rPr>
          <w:lang w:val="en-US"/>
        </w:rPr>
        <w:t>www</w:t>
      </w:r>
      <w:r w:rsidRPr="00D35FF1">
        <w:t>.</w:t>
      </w:r>
      <w:r>
        <w:rPr>
          <w:lang w:val="en-US"/>
        </w:rPr>
        <w:t>erciem</w:t>
      </w:r>
      <w:r w:rsidRPr="00D35FF1">
        <w:t>.</w:t>
      </w:r>
      <w:r w:rsidRPr="00D35FF1">
        <w:rPr>
          <w:lang w:val="en-US"/>
        </w:rPr>
        <w:t>ru</w:t>
      </w:r>
    </w:p>
    <w:p w:rsidR="001829F6" w:rsidRDefault="001829F6" w:rsidP="000B5431">
      <w:pPr>
        <w:ind w:right="-709"/>
        <w:rPr>
          <w:b/>
        </w:rPr>
      </w:pPr>
      <w:r>
        <w:rPr>
          <w:b/>
        </w:rPr>
        <w:t>3. Виды опасного воздействия и условия их возникновения</w:t>
      </w:r>
    </w:p>
    <w:p w:rsidR="001829F6" w:rsidRDefault="001829F6" w:rsidP="000B5431">
      <w:pPr>
        <w:ind w:right="-709"/>
        <w:rPr>
          <w:b/>
        </w:rPr>
      </w:pPr>
      <w:r>
        <w:rPr>
          <w:b/>
        </w:rPr>
        <w:t>3.1. Воздействие на человека</w:t>
      </w:r>
    </w:p>
    <w:p w:rsidR="001829F6" w:rsidRDefault="001829F6" w:rsidP="000B5431">
      <w:pPr>
        <w:ind w:right="-709"/>
      </w:pPr>
      <w:r>
        <w:t>3.1.1. Общая характеристика .</w:t>
      </w:r>
    </w:p>
    <w:p w:rsidR="001829F6" w:rsidRDefault="001829F6" w:rsidP="000B5431">
      <w:pPr>
        <w:ind w:right="-709"/>
      </w:pPr>
      <w:r>
        <w:t xml:space="preserve">          воздействия:                                         Средство при воздействии может вызывать раздражение,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 кожи и раздражать слизистую оболочку глаз.</w:t>
      </w:r>
    </w:p>
    <w:p w:rsidR="001829F6" w:rsidRDefault="001829F6" w:rsidP="000B5431">
      <w:pPr>
        <w:ind w:right="-709"/>
      </w:pPr>
    </w:p>
    <w:p w:rsidR="001829F6" w:rsidRDefault="001829F6" w:rsidP="000B5431">
      <w:pPr>
        <w:ind w:right="-709"/>
      </w:pPr>
      <w:r>
        <w:t>3.1.2. Пути поступления:                               Проглатывание, через кожу и слизистые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  оболочки глаз.</w:t>
      </w:r>
    </w:p>
    <w:p w:rsidR="001829F6" w:rsidRDefault="001829F6" w:rsidP="000B5431">
      <w:pPr>
        <w:ind w:right="-709"/>
      </w:pPr>
      <w:r>
        <w:t>3.1.3. Поражаемые органы, ткани</w:t>
      </w:r>
    </w:p>
    <w:p w:rsidR="001829F6" w:rsidRDefault="001829F6" w:rsidP="000B5431">
      <w:pPr>
        <w:ind w:right="-709"/>
      </w:pPr>
      <w:r>
        <w:t xml:space="preserve">          и системы человека:                             Желудочно-кишечный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  тракт, глаза, кожа.</w:t>
      </w:r>
    </w:p>
    <w:p w:rsidR="001829F6" w:rsidRDefault="001829F6" w:rsidP="000B5431">
      <w:pPr>
        <w:ind w:right="-709"/>
      </w:pPr>
      <w:r>
        <w:t>3.1.4. Наблюдаемые симптомы</w:t>
      </w:r>
    </w:p>
    <w:p w:rsidR="001829F6" w:rsidRDefault="001829F6" w:rsidP="000B5431">
      <w:pPr>
        <w:ind w:right="-709"/>
      </w:pPr>
      <w:r>
        <w:t xml:space="preserve">          - при ингаляционном отравлении </w:t>
      </w:r>
      <w:r>
        <w:tab/>
      </w:r>
      <w:r>
        <w:tab/>
        <w:t>нет данных</w:t>
      </w:r>
    </w:p>
    <w:p w:rsidR="001829F6" w:rsidRDefault="001829F6" w:rsidP="000B5431">
      <w:pPr>
        <w:ind w:right="-709"/>
      </w:pPr>
      <w:r>
        <w:t xml:space="preserve">            концентратом средства:                     </w:t>
      </w:r>
    </w:p>
    <w:p w:rsidR="001829F6" w:rsidRDefault="001829F6" w:rsidP="000B5431">
      <w:pPr>
        <w:ind w:right="-709"/>
      </w:pPr>
      <w:r>
        <w:t xml:space="preserve">          - при попадании внутрь организма </w:t>
      </w:r>
    </w:p>
    <w:p w:rsidR="001829F6" w:rsidRDefault="001829F6" w:rsidP="000B5431">
      <w:pPr>
        <w:ind w:right="-709"/>
      </w:pPr>
      <w:r>
        <w:t xml:space="preserve">            концентрата средства:                        Боли при глотании и по ходу пищевода, рвота.</w:t>
      </w:r>
    </w:p>
    <w:p w:rsidR="001829F6" w:rsidRDefault="001829F6" w:rsidP="000B5431">
      <w:pPr>
        <w:ind w:right="-709"/>
      </w:pPr>
      <w:r>
        <w:t xml:space="preserve">          - при попадании в глаза</w:t>
      </w:r>
    </w:p>
    <w:p w:rsidR="001829F6" w:rsidRDefault="001829F6" w:rsidP="000B5431">
      <w:pPr>
        <w:ind w:right="-709"/>
      </w:pPr>
      <w:r>
        <w:t xml:space="preserve">            концентрата средства:                        Слезоточение.</w:t>
      </w:r>
    </w:p>
    <w:p w:rsidR="001829F6" w:rsidRDefault="001829F6" w:rsidP="000B5431">
      <w:pPr>
        <w:ind w:right="-709"/>
      </w:pPr>
      <w:r>
        <w:t xml:space="preserve">          - при воздействии на кожу:                  Раздражение кожи.</w:t>
      </w:r>
    </w:p>
    <w:p w:rsidR="001829F6" w:rsidRDefault="001829F6" w:rsidP="000B5431">
      <w:pPr>
        <w:ind w:right="-709"/>
      </w:pPr>
    </w:p>
    <w:p w:rsidR="001829F6" w:rsidRDefault="001829F6" w:rsidP="000B5431">
      <w:pPr>
        <w:ind w:right="-709"/>
        <w:rPr>
          <w:b/>
        </w:rPr>
      </w:pPr>
      <w:r>
        <w:rPr>
          <w:b/>
        </w:rPr>
        <w:t>3.2. Воздействие на окружающую среду (воздух, вода, почва)</w:t>
      </w:r>
    </w:p>
    <w:p w:rsidR="001829F6" w:rsidRDefault="001829F6" w:rsidP="000B5431">
      <w:pPr>
        <w:ind w:right="-709"/>
      </w:pPr>
      <w:r>
        <w:t>3.2.1. Общая характеристика</w:t>
      </w:r>
    </w:p>
    <w:p w:rsidR="001829F6" w:rsidRDefault="001829F6" w:rsidP="000B5431">
      <w:pPr>
        <w:ind w:right="-709"/>
      </w:pPr>
      <w:r>
        <w:t xml:space="preserve">          воздействия:                                          Концентрат средства может загрязнять водоемы, почву.</w:t>
      </w:r>
    </w:p>
    <w:p w:rsidR="001829F6" w:rsidRDefault="001829F6" w:rsidP="000B5431">
      <w:pPr>
        <w:ind w:right="-709"/>
      </w:pPr>
      <w:r>
        <w:t xml:space="preserve">3.2.2. Пути воздействия </w:t>
      </w:r>
    </w:p>
    <w:p w:rsidR="001829F6" w:rsidRDefault="001829F6" w:rsidP="000B5431">
      <w:pPr>
        <w:ind w:right="-709"/>
      </w:pPr>
      <w:r>
        <w:t xml:space="preserve">          на окружающую среду:                        Негативное действие может быть вызвано попаданием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  концентрата средства в больших количествах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  в окружающую среду при разгерметизации тары,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  при несоблюдении правил хранения и перевозки грузов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  или в результате ЧС.</w:t>
      </w:r>
    </w:p>
    <w:p w:rsidR="001829F6" w:rsidRDefault="001829F6" w:rsidP="000B5431">
      <w:pPr>
        <w:ind w:right="-709"/>
      </w:pPr>
      <w:r>
        <w:t xml:space="preserve">3.2.3. Наблюдаемые признаки </w:t>
      </w:r>
    </w:p>
    <w:p w:rsidR="001829F6" w:rsidRDefault="001829F6" w:rsidP="000B5431">
      <w:pPr>
        <w:ind w:right="-709"/>
      </w:pPr>
      <w:r>
        <w:t xml:space="preserve">          воздействия:                                          Попадание на почву концентрированного раствора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  приводит к изменению природной рН почв.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  Попадание концентрированного раствора в больших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  количествах в водные объекты приводит к изменению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  санитарно-токсикологического состояния воды, изменению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  органолептических свойств воды.</w:t>
      </w:r>
    </w:p>
    <w:p w:rsidR="001829F6" w:rsidRDefault="001829F6" w:rsidP="000B5431">
      <w:pPr>
        <w:ind w:right="-709"/>
      </w:pPr>
      <w:r>
        <w:rPr>
          <w:b/>
        </w:rPr>
        <w:t>3.3. Гигиенические нормативы</w:t>
      </w:r>
      <w:r>
        <w:t>:                По продукции в целом – не установлено.</w:t>
      </w:r>
    </w:p>
    <w:p w:rsidR="001829F6" w:rsidRDefault="001829F6" w:rsidP="000B5431">
      <w:pPr>
        <w:ind w:right="-709"/>
      </w:pPr>
      <w:r>
        <w:t>(допустимые концентрации                          По сырьевым компонентам:</w:t>
      </w:r>
    </w:p>
    <w:p w:rsidR="001829F6" w:rsidRDefault="001829F6" w:rsidP="000B5431">
      <w:pPr>
        <w:ind w:right="-709"/>
      </w:pPr>
      <w:r>
        <w:t>вредных веществ в различных                    - Ортофосфорная кислота:</w:t>
      </w:r>
    </w:p>
    <w:p w:rsidR="001829F6" w:rsidRDefault="001829F6" w:rsidP="000B5431">
      <w:pPr>
        <w:ind w:right="-709"/>
      </w:pPr>
      <w:r>
        <w:t xml:space="preserve">объектах окружающей среды)                      </w:t>
      </w:r>
      <w:r>
        <w:rPr>
          <w:snapToGrid w:val="0"/>
        </w:rPr>
        <w:t>ПДК</w:t>
      </w:r>
      <w:r>
        <w:rPr>
          <w:snapToGrid w:val="0"/>
          <w:vertAlign w:val="subscript"/>
        </w:rPr>
        <w:t>р.з..</w:t>
      </w:r>
      <w:r>
        <w:rPr>
          <w:snapToGrid w:val="0"/>
        </w:rPr>
        <w:t xml:space="preserve"> – </w:t>
      </w:r>
      <w:r>
        <w:t xml:space="preserve">1 </w:t>
      </w:r>
      <w:r>
        <w:rPr>
          <w:snapToGrid w:val="0"/>
        </w:rPr>
        <w:t>мг/м</w:t>
      </w:r>
      <w:r>
        <w:rPr>
          <w:snapToGrid w:val="0"/>
          <w:vertAlign w:val="superscript"/>
        </w:rPr>
        <w:t>3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 ПДК</w:t>
      </w:r>
      <w:r>
        <w:rPr>
          <w:vertAlign w:val="subscript"/>
        </w:rPr>
        <w:t>почвы</w:t>
      </w:r>
      <w:r>
        <w:t xml:space="preserve"> – не установлена,</w:t>
      </w:r>
    </w:p>
    <w:p w:rsidR="001829F6" w:rsidRDefault="001829F6" w:rsidP="000B5431">
      <w:pPr>
        <w:ind w:right="-709"/>
      </w:pPr>
    </w:p>
    <w:p w:rsidR="001829F6" w:rsidRDefault="001829F6" w:rsidP="000B5431">
      <w:pPr>
        <w:ind w:right="-709"/>
        <w:rPr>
          <w:b/>
        </w:rPr>
      </w:pPr>
    </w:p>
    <w:p w:rsidR="001829F6" w:rsidRDefault="001829F6" w:rsidP="000B5431">
      <w:pPr>
        <w:ind w:right="-709"/>
        <w:rPr>
          <w:b/>
        </w:rPr>
      </w:pPr>
      <w:r>
        <w:rPr>
          <w:b/>
        </w:rPr>
        <w:t>4. Меры первой помощи</w:t>
      </w:r>
    </w:p>
    <w:p w:rsidR="001829F6" w:rsidRDefault="001829F6" w:rsidP="000B5431">
      <w:pPr>
        <w:ind w:right="-709"/>
      </w:pPr>
      <w:r>
        <w:t>4.1. При отравлении ингаляционным</w:t>
      </w:r>
    </w:p>
    <w:p w:rsidR="001829F6" w:rsidRDefault="001829F6" w:rsidP="000B5431">
      <w:pPr>
        <w:ind w:right="-709"/>
      </w:pPr>
      <w:r>
        <w:t xml:space="preserve">       путем (при вдыхании):                          Выйти на свежий воздух, принять теплое питье.</w:t>
      </w:r>
    </w:p>
    <w:p w:rsidR="001829F6" w:rsidRDefault="001829F6" w:rsidP="000B5431">
      <w:pPr>
        <w:ind w:right="-709"/>
      </w:pPr>
      <w:r>
        <w:t>4.2. При отравлении пероральным</w:t>
      </w:r>
    </w:p>
    <w:p w:rsidR="001829F6" w:rsidRDefault="001829F6" w:rsidP="000B5431">
      <w:pPr>
        <w:ind w:right="-709"/>
      </w:pPr>
      <w:r>
        <w:t xml:space="preserve">       путем (при проглатывании):                 Прополоскать рот, принять большое количество воды с измель-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ченными таблетками активированного угля (10–30 шт.).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Рвоту не вызывать.</w:t>
      </w:r>
    </w:p>
    <w:p w:rsidR="001829F6" w:rsidRDefault="001829F6" w:rsidP="000B5431">
      <w:pPr>
        <w:ind w:right="-709"/>
      </w:pPr>
      <w:r>
        <w:t xml:space="preserve">4.3. При воздействии на кожу:                    Удалить загрязненную одежду, промыть пораженный участок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большим количеством воды.</w:t>
      </w:r>
    </w:p>
    <w:p w:rsidR="001829F6" w:rsidRDefault="001829F6" w:rsidP="000B5431">
      <w:pPr>
        <w:ind w:right="-709"/>
      </w:pPr>
      <w:r>
        <w:t>4.4. При попадании в глаза:                         Немедленно промыть глаза под струей холодной воды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в течение 10–15 мин, после чего обратиться к врачу.</w:t>
      </w:r>
    </w:p>
    <w:p w:rsidR="001829F6" w:rsidRDefault="001829F6" w:rsidP="000B5431">
      <w:pPr>
        <w:ind w:right="-709"/>
      </w:pPr>
      <w:r>
        <w:t>4.5. Противопоказания:                                Нет сведений.</w:t>
      </w:r>
    </w:p>
    <w:p w:rsidR="001829F6" w:rsidRDefault="001829F6" w:rsidP="000B5431">
      <w:pPr>
        <w:ind w:right="-709"/>
      </w:pPr>
      <w:r>
        <w:t>4.6. Средства первой помощи (аптечка):    Вода, активированный уголь, аптечка доврачебной помощи.</w:t>
      </w:r>
    </w:p>
    <w:p w:rsidR="001829F6" w:rsidRDefault="001829F6" w:rsidP="000B5431">
      <w:pPr>
        <w:ind w:right="-709"/>
        <w:rPr>
          <w:b/>
        </w:rPr>
      </w:pPr>
      <w:r>
        <w:rPr>
          <w:b/>
        </w:rPr>
        <w:t>5. Меры и средства обеспечения</w:t>
      </w:r>
    </w:p>
    <w:p w:rsidR="001829F6" w:rsidRDefault="001829F6" w:rsidP="000B5431">
      <w:pPr>
        <w:ind w:right="-709"/>
        <w:rPr>
          <w:b/>
        </w:rPr>
      </w:pPr>
      <w:r>
        <w:rPr>
          <w:b/>
        </w:rPr>
        <w:t>пожаровзрывобезопасности</w:t>
      </w:r>
    </w:p>
    <w:p w:rsidR="001829F6" w:rsidRDefault="001829F6" w:rsidP="000B5431">
      <w:pPr>
        <w:ind w:right="-709"/>
      </w:pPr>
      <w:r>
        <w:t>5.1. Общая характеристика пожаро-</w:t>
      </w:r>
    </w:p>
    <w:p w:rsidR="001829F6" w:rsidRDefault="001829F6" w:rsidP="000B5431">
      <w:pPr>
        <w:ind w:right="-709"/>
      </w:pPr>
      <w:r>
        <w:t xml:space="preserve">      взрывоопасности                                     Негорючее, невзрывоопасное вещество.</w:t>
      </w:r>
    </w:p>
    <w:p w:rsidR="001829F6" w:rsidRDefault="001829F6" w:rsidP="000B5431">
      <w:pPr>
        <w:ind w:right="-709"/>
      </w:pPr>
      <w:r>
        <w:t>5.2. Показатели пожаровзрывоопасности:</w:t>
      </w:r>
    </w:p>
    <w:p w:rsidR="001829F6" w:rsidRDefault="001829F6" w:rsidP="000B5431">
      <w:pPr>
        <w:ind w:right="-709"/>
      </w:pPr>
      <w:r>
        <w:t xml:space="preserve">       температура вспышки, </w:t>
      </w:r>
      <w:r>
        <w:rPr>
          <w:rFonts w:ascii="Calibri" w:hAnsi="Calibri"/>
        </w:rPr>
        <w:t>°</w:t>
      </w:r>
      <w:r>
        <w:t>С                      отсутствует</w:t>
      </w:r>
    </w:p>
    <w:p w:rsidR="001829F6" w:rsidRDefault="001829F6" w:rsidP="000B5431">
      <w:pPr>
        <w:ind w:right="-709"/>
      </w:pPr>
      <w:r>
        <w:t xml:space="preserve">       температура воспламенения, </w:t>
      </w:r>
      <w:r>
        <w:rPr>
          <w:rFonts w:ascii="Calibri" w:hAnsi="Calibri"/>
        </w:rPr>
        <w:t>°</w:t>
      </w:r>
      <w:r>
        <w:t>С            отсутствует</w:t>
      </w:r>
    </w:p>
    <w:p w:rsidR="001829F6" w:rsidRDefault="001829F6" w:rsidP="000B5431">
      <w:pPr>
        <w:ind w:right="-709"/>
      </w:pPr>
      <w:r>
        <w:t>5.3. Опасность, вызываемая продуктами</w:t>
      </w:r>
    </w:p>
    <w:p w:rsidR="001829F6" w:rsidRDefault="001829F6" w:rsidP="000B5431">
      <w:pPr>
        <w:ind w:right="-709"/>
      </w:pPr>
      <w:r>
        <w:t xml:space="preserve">      горения и термодеструкции:                 Средство в процессе пожара (нагрева) не образует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вредных соединений и не выделяет ядовитые вещества.</w:t>
      </w:r>
    </w:p>
    <w:p w:rsidR="001829F6" w:rsidRDefault="001829F6" w:rsidP="000B5431">
      <w:pPr>
        <w:ind w:right="-709"/>
      </w:pPr>
      <w:r>
        <w:t>5.4. Рекомендуемые средства тушения</w:t>
      </w:r>
    </w:p>
    <w:p w:rsidR="001829F6" w:rsidRDefault="001829F6" w:rsidP="000B5431">
      <w:pPr>
        <w:ind w:right="-709"/>
      </w:pPr>
      <w:r>
        <w:t xml:space="preserve">      пожаров:                                                  Вода, пена ПО-1Д, ПО-ЗАИ, «САМПО», газовые и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порошковые составы, асбестовое одеяло, песок.</w:t>
      </w:r>
    </w:p>
    <w:p w:rsidR="001829F6" w:rsidRDefault="001829F6" w:rsidP="000B5431">
      <w:pPr>
        <w:ind w:right="-709"/>
      </w:pPr>
      <w:r>
        <w:t>5.5. Запрещенные средства тушения</w:t>
      </w:r>
    </w:p>
    <w:p w:rsidR="001829F6" w:rsidRDefault="001829F6" w:rsidP="000B5431">
      <w:pPr>
        <w:ind w:right="-709"/>
      </w:pPr>
      <w:r>
        <w:t xml:space="preserve">       пожаров:                                                 Данные отсутствуют.</w:t>
      </w:r>
    </w:p>
    <w:p w:rsidR="001829F6" w:rsidRDefault="001829F6" w:rsidP="000B5431">
      <w:pPr>
        <w:ind w:right="-709"/>
      </w:pPr>
      <w:r>
        <w:t>5.6. Средства индивидуальной защиты</w:t>
      </w:r>
    </w:p>
    <w:p w:rsidR="001829F6" w:rsidRDefault="001829F6" w:rsidP="000B5431">
      <w:pPr>
        <w:ind w:right="-709"/>
      </w:pPr>
      <w:r>
        <w:t xml:space="preserve">       при тушении пожаров:                          Огнезащитный костюм в комплекте с самоспасателем СПИ-20.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СИЗ персонала – при пожаре использовать фильтрующий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противогаз с коробкой М, БУФ по ГОСТ 12.4.121-83.</w:t>
      </w:r>
    </w:p>
    <w:p w:rsidR="001829F6" w:rsidRDefault="001829F6" w:rsidP="000B5431">
      <w:pPr>
        <w:ind w:right="-709"/>
      </w:pPr>
      <w:r>
        <w:t xml:space="preserve">5.7. Специфика при тушении:                     В очаге пожара в процессе горения может быть первоначально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вовлечена полимерная упаковка, что приводит к термическому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разложению тары с выделением опасных продуктов горения.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Тушение проводить только в противогазе.</w:t>
      </w:r>
    </w:p>
    <w:p w:rsidR="001829F6" w:rsidRDefault="001829F6" w:rsidP="000B5431">
      <w:pPr>
        <w:ind w:right="-709"/>
        <w:rPr>
          <w:b/>
        </w:rPr>
      </w:pPr>
      <w:r>
        <w:rPr>
          <w:b/>
        </w:rPr>
        <w:t>6. Меры по предотвращению и ликвидации чрезвычайных ситуаций</w:t>
      </w:r>
    </w:p>
    <w:p w:rsidR="001829F6" w:rsidRDefault="001829F6" w:rsidP="000B5431">
      <w:pPr>
        <w:ind w:right="-709"/>
      </w:pPr>
      <w:r>
        <w:rPr>
          <w:b/>
        </w:rPr>
        <w:t>6.1. Меры по предупреждению ЧС</w:t>
      </w:r>
    </w:p>
    <w:p w:rsidR="001829F6" w:rsidRDefault="001829F6" w:rsidP="000B5431">
      <w:pPr>
        <w:ind w:right="-709"/>
      </w:pPr>
      <w:r>
        <w:t>6.1.1. Общие рекомендации:                       Соблюдение режимов хранения и правил перевозки препарата.</w:t>
      </w:r>
    </w:p>
    <w:p w:rsidR="001829F6" w:rsidRDefault="001829F6" w:rsidP="000B5431">
      <w:pPr>
        <w:ind w:right="-709"/>
      </w:pPr>
      <w:r>
        <w:t>6.1.2. Рекомендации по пожаро-</w:t>
      </w:r>
    </w:p>
    <w:p w:rsidR="001829F6" w:rsidRDefault="001829F6" w:rsidP="000B5431">
      <w:pPr>
        <w:ind w:right="-709"/>
      </w:pPr>
      <w:r>
        <w:t xml:space="preserve">          взрывобезопасности:                         Средство и его пылевоздушная смесь пожаровзрывобезопасны.</w:t>
      </w:r>
    </w:p>
    <w:p w:rsidR="001829F6" w:rsidRDefault="001829F6" w:rsidP="000B5431">
      <w:pPr>
        <w:ind w:right="-709"/>
      </w:pPr>
      <w:r>
        <w:t>6.1.3. Рекомендации по обращению</w:t>
      </w:r>
    </w:p>
    <w:p w:rsidR="001829F6" w:rsidRDefault="001829F6" w:rsidP="000B5431">
      <w:pPr>
        <w:ind w:right="-709"/>
      </w:pPr>
      <w:r>
        <w:t xml:space="preserve">          и хранению:                                        Хранение средства должно осуществляться вдали от источников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тепла и прямых солнечных лучей при температуре от -10</w:t>
      </w:r>
      <w:r>
        <w:rPr>
          <w:rFonts w:ascii="Arial" w:hAnsi="Arial" w:cs="Arial"/>
        </w:rPr>
        <w:t>°</w:t>
      </w:r>
      <w:r>
        <w:t xml:space="preserve">С до +20 </w:t>
      </w:r>
      <w:r>
        <w:rPr>
          <w:rFonts w:ascii="Arial" w:hAnsi="Arial" w:cs="Arial"/>
        </w:rPr>
        <w:t>°</w:t>
      </w:r>
      <w:r>
        <w:t xml:space="preserve">С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в канистрах завода-изготовителя.</w:t>
      </w:r>
    </w:p>
    <w:p w:rsidR="001829F6" w:rsidRDefault="001829F6" w:rsidP="000B5431">
      <w:pPr>
        <w:ind w:right="-709"/>
      </w:pPr>
      <w:r>
        <w:t>6.1.4. Рекомендации по обеспечению</w:t>
      </w:r>
    </w:p>
    <w:p w:rsidR="001829F6" w:rsidRDefault="001829F6" w:rsidP="000B5431">
      <w:pPr>
        <w:ind w:right="-709"/>
      </w:pPr>
      <w:r>
        <w:t xml:space="preserve">          безопасности персонала:                  Использование средств индивидуальной защиты.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Герметичность тары.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Вентиляция производственных и складских помещений.</w:t>
      </w:r>
    </w:p>
    <w:p w:rsidR="001829F6" w:rsidRDefault="001829F6" w:rsidP="000B5431">
      <w:pPr>
        <w:ind w:right="-709"/>
      </w:pPr>
      <w:r>
        <w:t xml:space="preserve">6.1.5. Рекомендации по защите среды:      Герметизация тары, соблюдение условий хранения и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транспортирования средства.</w:t>
      </w:r>
    </w:p>
    <w:p w:rsidR="001829F6" w:rsidRDefault="001829F6" w:rsidP="000B5431">
      <w:pPr>
        <w:ind w:right="-709"/>
      </w:pPr>
      <w:r>
        <w:t xml:space="preserve">6.1.6. Рекомендации по обезвреживанию, </w:t>
      </w:r>
    </w:p>
    <w:p w:rsidR="001829F6" w:rsidRDefault="001829F6" w:rsidP="000B5431">
      <w:pPr>
        <w:ind w:right="-709"/>
      </w:pPr>
      <w:r>
        <w:t xml:space="preserve">          утилизация или ликвидации </w:t>
      </w:r>
    </w:p>
    <w:p w:rsidR="001829F6" w:rsidRDefault="001829F6" w:rsidP="000B5431">
      <w:pPr>
        <w:ind w:right="-709"/>
      </w:pPr>
      <w:r>
        <w:t xml:space="preserve">          отходов:                                             Отходы разбавляют водой, нейтрализуют, утилизируют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(сливают в очистные сооружения).</w:t>
      </w:r>
    </w:p>
    <w:p w:rsidR="001829F6" w:rsidRDefault="001829F6" w:rsidP="000B5431">
      <w:pPr>
        <w:ind w:right="-709"/>
      </w:pPr>
      <w:r>
        <w:t>6.1.7. Рекомендации по транспортиро-</w:t>
      </w:r>
    </w:p>
    <w:p w:rsidR="001829F6" w:rsidRDefault="001829F6" w:rsidP="000B5431">
      <w:pPr>
        <w:ind w:right="-709"/>
      </w:pPr>
      <w:r>
        <w:t xml:space="preserve">ванию:                                                         Транспортировать средство можно любым видом транспорта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в соответствии с Правилами перевозки грузов,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действующими на данном виде транспорта.</w:t>
      </w:r>
    </w:p>
    <w:p w:rsidR="001829F6" w:rsidRDefault="001829F6" w:rsidP="000B5431">
      <w:pPr>
        <w:ind w:right="-709"/>
        <w:rPr>
          <w:b/>
        </w:rPr>
      </w:pPr>
      <w:r>
        <w:rPr>
          <w:b/>
        </w:rPr>
        <w:t>6.2. Меры по ликвидации ЧС</w:t>
      </w:r>
    </w:p>
    <w:p w:rsidR="001829F6" w:rsidRDefault="001829F6" w:rsidP="000B5431">
      <w:pPr>
        <w:ind w:right="-709"/>
      </w:pPr>
      <w:r>
        <w:t>6.2.1. Необходимые действия общего</w:t>
      </w:r>
    </w:p>
    <w:p w:rsidR="001829F6" w:rsidRDefault="001829F6" w:rsidP="000B5431">
      <w:pPr>
        <w:ind w:right="-709"/>
      </w:pPr>
      <w:r>
        <w:t xml:space="preserve">          характера:                                          Изолировать опасную зону, удалить посторонних лиц,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не задействованных в ликвидации ЧС.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Пострадавшим оказывать первую медицинскую помощь.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Предупредить попадание концентрата средства в водоемы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и канализацию.</w:t>
      </w:r>
    </w:p>
    <w:p w:rsidR="001829F6" w:rsidRDefault="001829F6" w:rsidP="000B5431">
      <w:pPr>
        <w:ind w:right="-709"/>
      </w:pPr>
      <w:r>
        <w:t xml:space="preserve">6.2.2. Действия при утечке, разливе:        Устранить течь с соблюдением мер предосторожности,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разбавить большим количеством воды, нейтрализовать.</w:t>
      </w:r>
    </w:p>
    <w:p w:rsidR="001829F6" w:rsidRDefault="001829F6" w:rsidP="000B5431">
      <w:pPr>
        <w:tabs>
          <w:tab w:val="left" w:pos="709"/>
        </w:tabs>
        <w:ind w:right="-709"/>
      </w:pPr>
      <w:r>
        <w:t>6.2.3. Действия при пожаре:                      Тушить средствами тушения по п. 5.4.</w:t>
      </w:r>
    </w:p>
    <w:p w:rsidR="001829F6" w:rsidRDefault="001829F6" w:rsidP="000B5431">
      <w:pPr>
        <w:ind w:right="-709"/>
      </w:pPr>
      <w:r>
        <w:t>6.2.4. Действия при ликвидации</w:t>
      </w:r>
    </w:p>
    <w:p w:rsidR="001829F6" w:rsidRDefault="001829F6" w:rsidP="000B5431">
      <w:pPr>
        <w:ind w:right="-709"/>
      </w:pPr>
      <w:r>
        <w:t xml:space="preserve">          последствий ЧС:                               Откачать средство, разбавить большим количеством воды,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нейтрализовать, сливные воды направить в очистные сооружения.</w:t>
      </w:r>
    </w:p>
    <w:p w:rsidR="001829F6" w:rsidRDefault="001829F6" w:rsidP="000B5431">
      <w:pPr>
        <w:ind w:right="-709"/>
      </w:pPr>
      <w:r>
        <w:t xml:space="preserve">6.2.5. Средства индивидуальной и </w:t>
      </w:r>
    </w:p>
    <w:p w:rsidR="001829F6" w:rsidRDefault="001829F6" w:rsidP="000B5431">
      <w:pPr>
        <w:ind w:right="-709"/>
      </w:pPr>
      <w:r>
        <w:t xml:space="preserve">          коллективной защиты:                     СИЗ: - противогаз с патроном марки В,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        - респираторы типа РПГ-67, РУ-60М с патроном марки В;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        - защитные очки по ГОСТ Р 12.4.013-85;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        - резиновые перчатки по ГОСТ 20010-93;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        - сапоги по ГОСТ 5375-79;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        - халаты по ГОСТ 12.4.131-83/ГОСТ 12.4.132-83;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        - костюмы по ГОСТ 27652-88/ГОСТ 27654-88;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        - фартуки по ГОСТ 12.4.029-76.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СКЗ: - герметичность оборудования и тары,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        - вентиляция производственных и складских помещений,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          - ежедневная влажная уборка.</w:t>
      </w:r>
    </w:p>
    <w:p w:rsidR="001829F6" w:rsidRDefault="001829F6" w:rsidP="000B5431">
      <w:pPr>
        <w:ind w:right="-709"/>
        <w:rPr>
          <w:b/>
        </w:rPr>
      </w:pPr>
      <w:r>
        <w:rPr>
          <w:b/>
        </w:rPr>
        <w:t>7. Правила обращения и хранения</w:t>
      </w:r>
    </w:p>
    <w:p w:rsidR="001829F6" w:rsidRDefault="001829F6" w:rsidP="000B5431">
      <w:pPr>
        <w:ind w:right="-709"/>
      </w:pPr>
      <w:r>
        <w:t xml:space="preserve">7.1. Меры безопасности и средства </w:t>
      </w:r>
    </w:p>
    <w:p w:rsidR="001829F6" w:rsidRDefault="001829F6" w:rsidP="000B5431">
      <w:pPr>
        <w:ind w:right="-709"/>
      </w:pPr>
      <w:r>
        <w:t xml:space="preserve">       защиты при работе с веществом:       Вентиляция, влажная уборка, СИЗ.</w:t>
      </w:r>
    </w:p>
    <w:p w:rsidR="001829F6" w:rsidRDefault="001829F6" w:rsidP="000B5431">
      <w:pPr>
        <w:ind w:right="-709"/>
      </w:pPr>
      <w:r>
        <w:t>7.2. Условия и сроки безопасного</w:t>
      </w:r>
    </w:p>
    <w:p w:rsidR="001829F6" w:rsidRDefault="001829F6" w:rsidP="000B5431">
      <w:pPr>
        <w:ind w:right="-709"/>
      </w:pPr>
      <w:r>
        <w:t xml:space="preserve">       хранения:                                              Средство хранят в проветриваемом помещении, защищенном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от прямых солнечных лучей при температуре от -10 до +20</w:t>
      </w:r>
      <w:r>
        <w:rPr>
          <w:rFonts w:ascii="Arial" w:hAnsi="Arial" w:cs="Arial"/>
        </w:rPr>
        <w:t>°</w:t>
      </w:r>
      <w:r>
        <w:t xml:space="preserve">С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в канистрах завода-изготовителя.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Гарантийный срок хранения – 12 месяцев со дня изготовления.</w:t>
      </w:r>
    </w:p>
    <w:p w:rsidR="001829F6" w:rsidRDefault="001829F6" w:rsidP="000B5431">
      <w:pPr>
        <w:ind w:right="-709"/>
      </w:pPr>
      <w:r>
        <w:t>7.3. Несовместимые при хранении</w:t>
      </w:r>
    </w:p>
    <w:p w:rsidR="001829F6" w:rsidRDefault="001829F6" w:rsidP="000B5431">
      <w:pPr>
        <w:ind w:right="-709"/>
      </w:pPr>
      <w:r>
        <w:t xml:space="preserve">       вещества (материалы):                        Пищевые продукты, медицинские препараты и пр.</w:t>
      </w:r>
    </w:p>
    <w:p w:rsidR="001829F6" w:rsidRDefault="001829F6" w:rsidP="000B5431">
      <w:pPr>
        <w:ind w:right="-709"/>
      </w:pPr>
      <w:r>
        <w:t xml:space="preserve">7.4. Материалы, рекомендуемые </w:t>
      </w:r>
    </w:p>
    <w:p w:rsidR="001829F6" w:rsidRDefault="001829F6" w:rsidP="000B5431">
      <w:pPr>
        <w:ind w:right="-709"/>
      </w:pPr>
      <w:r>
        <w:t xml:space="preserve">       для тары и упаковки:                           Тара из полиэтилена высокого давления по ГОСТ 16337-83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и пропилена или полиэтилена низкого давления по ГОСТ 16338-85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или другие аналогичные материалы</w:t>
      </w:r>
    </w:p>
    <w:p w:rsidR="001829F6" w:rsidRDefault="001829F6" w:rsidP="000B5431">
      <w:pPr>
        <w:ind w:right="-709"/>
      </w:pPr>
      <w:r>
        <w:t>7.5. Рекомендации по безопасному</w:t>
      </w:r>
    </w:p>
    <w:p w:rsidR="001829F6" w:rsidRDefault="001829F6" w:rsidP="000B5431">
      <w:pPr>
        <w:ind w:right="-709"/>
      </w:pPr>
      <w:r>
        <w:t xml:space="preserve">       перемещению и перевозке:                 Транспортирование проводится в соответствии с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Правилами перевозки грузов на данном виде транспорта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по железной дороге продукт перевозят в крытых вагонах.</w:t>
      </w:r>
    </w:p>
    <w:p w:rsidR="001829F6" w:rsidRDefault="001829F6" w:rsidP="000B5431">
      <w:pPr>
        <w:ind w:right="-709"/>
        <w:rPr>
          <w:b/>
        </w:rPr>
      </w:pPr>
      <w:r>
        <w:rPr>
          <w:b/>
        </w:rPr>
        <w:t>8. Требования по охране труда и меры по</w:t>
      </w:r>
    </w:p>
    <w:p w:rsidR="001829F6" w:rsidRDefault="001829F6" w:rsidP="000B5431">
      <w:pPr>
        <w:ind w:right="-709"/>
        <w:rPr>
          <w:b/>
        </w:rPr>
      </w:pPr>
      <w:r>
        <w:rPr>
          <w:b/>
        </w:rPr>
        <w:t xml:space="preserve">    обеспечению безопасности персонала</w:t>
      </w:r>
    </w:p>
    <w:p w:rsidR="001829F6" w:rsidRDefault="001829F6" w:rsidP="000B5431">
      <w:pPr>
        <w:ind w:right="-709"/>
        <w:rPr>
          <w:b/>
        </w:rPr>
      </w:pPr>
      <w:r>
        <w:rPr>
          <w:b/>
        </w:rPr>
        <w:t xml:space="preserve">    (пользователя)</w:t>
      </w:r>
    </w:p>
    <w:p w:rsidR="001829F6" w:rsidRDefault="001829F6" w:rsidP="000B5431">
      <w:pPr>
        <w:ind w:right="-709"/>
      </w:pPr>
      <w:r>
        <w:t xml:space="preserve">8.1. Параметры рабочей зоны, </w:t>
      </w:r>
    </w:p>
    <w:p w:rsidR="001829F6" w:rsidRDefault="001829F6" w:rsidP="000B5431">
      <w:pPr>
        <w:ind w:right="-709"/>
      </w:pPr>
      <w:r>
        <w:t xml:space="preserve">       подлежащие обязательному </w:t>
      </w:r>
    </w:p>
    <w:p w:rsidR="001829F6" w:rsidRDefault="001829F6" w:rsidP="000B5431">
      <w:pPr>
        <w:ind w:right="-709"/>
      </w:pPr>
      <w:r>
        <w:t xml:space="preserve">       контролю:                                             </w:t>
      </w:r>
      <w:r>
        <w:rPr>
          <w:snapToGrid w:val="0"/>
        </w:rPr>
        <w:t>ПДК</w:t>
      </w:r>
      <w:r>
        <w:rPr>
          <w:snapToGrid w:val="0"/>
          <w:vertAlign w:val="subscript"/>
        </w:rPr>
        <w:t>р.з..</w:t>
      </w:r>
      <w:r>
        <w:rPr>
          <w:snapToGrid w:val="0"/>
        </w:rPr>
        <w:t xml:space="preserve"> – </w:t>
      </w:r>
      <w:r>
        <w:t xml:space="preserve">1 </w:t>
      </w:r>
      <w:r>
        <w:rPr>
          <w:snapToGrid w:val="0"/>
        </w:rPr>
        <w:t>мг/м</w:t>
      </w:r>
      <w:r>
        <w:rPr>
          <w:snapToGrid w:val="0"/>
          <w:vertAlign w:val="superscript"/>
        </w:rPr>
        <w:t>3</w:t>
      </w:r>
    </w:p>
    <w:p w:rsidR="001829F6" w:rsidRDefault="001829F6" w:rsidP="000B5431">
      <w:pPr>
        <w:ind w:right="-709"/>
      </w:pPr>
      <w:r>
        <w:t xml:space="preserve">8.2. Меры обеспечения содержания </w:t>
      </w:r>
    </w:p>
    <w:p w:rsidR="001829F6" w:rsidRDefault="001829F6" w:rsidP="000B5431">
      <w:pPr>
        <w:ind w:right="-709"/>
      </w:pPr>
      <w:r>
        <w:t xml:space="preserve">       вредных веществ в допустимых</w:t>
      </w:r>
    </w:p>
    <w:p w:rsidR="001829F6" w:rsidRDefault="001829F6" w:rsidP="000B5431">
      <w:pPr>
        <w:ind w:right="-709"/>
      </w:pPr>
      <w:r>
        <w:t xml:space="preserve">       концентрациях:                                    Герметизация тары.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Приточно-вытяжная вентиляция.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Ежедневная влажная уборка.</w:t>
      </w:r>
    </w:p>
    <w:p w:rsidR="001829F6" w:rsidRDefault="001829F6" w:rsidP="000B5431">
      <w:pPr>
        <w:ind w:right="-709"/>
      </w:pPr>
      <w:r>
        <w:t>8.3. Меры и средства защиты персонала</w:t>
      </w:r>
    </w:p>
    <w:p w:rsidR="001829F6" w:rsidRDefault="001829F6" w:rsidP="000B5431">
      <w:pPr>
        <w:ind w:right="-709"/>
      </w:pPr>
      <w:r>
        <w:t>8.3.1. Общие рекомендации:                     Инструктаж и обучение правилам техники безопасности.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Предварительные и периодические медицинские осмотры.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К работе допускаются лица не моложе 18 лет и не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страдающие аллергическими заболеваниями.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Обеспечение персонала спецодеждой и СИЗ.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Избегать попадания концентрата средства на кожу и в глаза.</w:t>
      </w:r>
    </w:p>
    <w:p w:rsidR="001829F6" w:rsidRDefault="001829F6" w:rsidP="000B5431">
      <w:pPr>
        <w:ind w:right="-709"/>
      </w:pPr>
      <w:r>
        <w:t>8.3.2. Защита органов дыхания:               Не требуется.</w:t>
      </w:r>
    </w:p>
    <w:p w:rsidR="001829F6" w:rsidRDefault="001829F6" w:rsidP="000B5431">
      <w:pPr>
        <w:ind w:right="-709"/>
      </w:pPr>
      <w:r>
        <w:t xml:space="preserve">8.3.3. Защитная одежда:                            Халаты х/б, костюмы х/б, прорезиненный или пластиковый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фартук, резиновая обувь.</w:t>
      </w:r>
    </w:p>
    <w:p w:rsidR="001829F6" w:rsidRDefault="001829F6" w:rsidP="000B5431">
      <w:pPr>
        <w:ind w:right="-709"/>
      </w:pPr>
      <w:r>
        <w:t>8.3.4. Защита глаз:                                      Защитные герметичные очки.</w:t>
      </w:r>
    </w:p>
    <w:p w:rsidR="001829F6" w:rsidRDefault="001829F6" w:rsidP="000B5431">
      <w:pPr>
        <w:ind w:right="-709"/>
      </w:pPr>
      <w:r>
        <w:t>8.3.5. Защита рук:                                       Резиновые перчатки.</w:t>
      </w:r>
    </w:p>
    <w:p w:rsidR="001829F6" w:rsidRDefault="001829F6" w:rsidP="000B5431">
      <w:pPr>
        <w:ind w:right="-709"/>
      </w:pPr>
      <w:r>
        <w:t>8.3.6. В быту:                                              В соответствии с инструкцией.</w:t>
      </w:r>
    </w:p>
    <w:p w:rsidR="001829F6" w:rsidRDefault="001829F6" w:rsidP="000B5431">
      <w:pPr>
        <w:ind w:right="-709"/>
        <w:rPr>
          <w:b/>
        </w:rPr>
      </w:pPr>
      <w:r>
        <w:rPr>
          <w:b/>
        </w:rPr>
        <w:t>9. Физические и химические свойства</w:t>
      </w:r>
    </w:p>
    <w:p w:rsidR="001829F6" w:rsidRDefault="001829F6" w:rsidP="000B5431">
      <w:pPr>
        <w:ind w:right="-709"/>
      </w:pPr>
      <w:r>
        <w:t>9.1. Физическое состояние (агрегатное</w:t>
      </w:r>
    </w:p>
    <w:p w:rsidR="001829F6" w:rsidRDefault="001829F6" w:rsidP="000B5431">
      <w:pPr>
        <w:ind w:right="-709"/>
      </w:pPr>
      <w:r>
        <w:t xml:space="preserve">       состояние, цвет, запах):                     Прозрачная слабоокрашенная жидкость без механических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примесей. Допускается незначительный осадок.</w:t>
      </w:r>
    </w:p>
    <w:p w:rsidR="001829F6" w:rsidRDefault="001829F6" w:rsidP="000B5431">
      <w:pPr>
        <w:ind w:right="-709"/>
      </w:pPr>
      <w:r>
        <w:t xml:space="preserve">9.2. Параметры, характеризующие </w:t>
      </w:r>
    </w:p>
    <w:p w:rsidR="001829F6" w:rsidRDefault="001829F6" w:rsidP="000B5431">
      <w:pPr>
        <w:ind w:right="-709"/>
      </w:pPr>
      <w:r>
        <w:t xml:space="preserve">       основные свойства вещества:           Плотность при температуре 20</w:t>
      </w:r>
      <w:r>
        <w:rPr>
          <w:rFonts w:ascii="Arial" w:hAnsi="Arial" w:cs="Arial"/>
        </w:rPr>
        <w:t>°</w:t>
      </w:r>
      <w:r>
        <w:t>С – 1,2 г/см</w:t>
      </w:r>
      <w:r>
        <w:rPr>
          <w:vertAlign w:val="superscript"/>
        </w:rPr>
        <w:t>3</w:t>
      </w:r>
      <w:r>
        <w:t>.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рН водного раствора с массовой долей 1% – 4-6 ед.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Растворимость в воде – неограниченно.</w:t>
      </w:r>
    </w:p>
    <w:p w:rsidR="001829F6" w:rsidRDefault="001829F6" w:rsidP="000B5431">
      <w:pPr>
        <w:ind w:right="-709"/>
        <w:rPr>
          <w:b/>
        </w:rPr>
      </w:pPr>
      <w:r>
        <w:rPr>
          <w:b/>
        </w:rPr>
        <w:t>10. Стабильность и химическая активность</w:t>
      </w:r>
    </w:p>
    <w:p w:rsidR="001829F6" w:rsidRDefault="001829F6" w:rsidP="000B5431">
      <w:pPr>
        <w:ind w:right="-709"/>
      </w:pPr>
      <w:r>
        <w:t>10.1. Стабильность:                                   Средство стабильно при регламентированных условиях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хранения (п. 7.2).</w:t>
      </w:r>
    </w:p>
    <w:p w:rsidR="001829F6" w:rsidRDefault="001829F6" w:rsidP="00A76645">
      <w:pPr>
        <w:ind w:right="-709"/>
      </w:pPr>
      <w:r>
        <w:t>10.2. Реакционная способность:               не обнаружено</w:t>
      </w:r>
    </w:p>
    <w:p w:rsidR="001829F6" w:rsidRDefault="001829F6" w:rsidP="000B5431">
      <w:pPr>
        <w:ind w:right="-709"/>
      </w:pPr>
      <w:r>
        <w:t>10.3. Опасные проявления:                       Отсутствуют при условии соблюдения рекомендаций.</w:t>
      </w:r>
    </w:p>
    <w:p w:rsidR="001829F6" w:rsidRDefault="001829F6" w:rsidP="000B5431">
      <w:pPr>
        <w:ind w:right="-709"/>
        <w:rPr>
          <w:b/>
        </w:rPr>
      </w:pPr>
      <w:r>
        <w:rPr>
          <w:b/>
        </w:rPr>
        <w:t>11. Токсичность</w:t>
      </w:r>
    </w:p>
    <w:p w:rsidR="001829F6" w:rsidRDefault="001829F6" w:rsidP="000B5431">
      <w:pPr>
        <w:ind w:right="-709"/>
      </w:pPr>
      <w:r>
        <w:t>11.1. Оценка степени опасности (токсичности)</w:t>
      </w:r>
    </w:p>
    <w:p w:rsidR="001829F6" w:rsidRDefault="001829F6" w:rsidP="000B5431">
      <w:pPr>
        <w:ind w:right="-709"/>
      </w:pPr>
      <w:r>
        <w:t xml:space="preserve">         воздействия на организм:                Средство относится к 4 классу малоопасных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веществ при воздействии на организм человека</w:t>
      </w:r>
    </w:p>
    <w:p w:rsidR="001829F6" w:rsidRDefault="001829F6" w:rsidP="000B5431">
      <w:pPr>
        <w:ind w:right="-709"/>
      </w:pPr>
      <w:r>
        <w:t xml:space="preserve">11.2. Показатель острой токсичности:    </w:t>
      </w:r>
      <w:r>
        <w:rPr>
          <w:lang w:val="en-US"/>
        </w:rPr>
        <w:t>DL</w:t>
      </w:r>
      <w:r>
        <w:t xml:space="preserve"> (ЛД</w:t>
      </w:r>
      <w:r>
        <w:rPr>
          <w:vertAlign w:val="subscript"/>
        </w:rPr>
        <w:t>50</w:t>
      </w:r>
      <w:r>
        <w:t>) &gt; 1000 мг/кг живого веса крысы.</w:t>
      </w:r>
    </w:p>
    <w:p w:rsidR="001829F6" w:rsidRDefault="001829F6" w:rsidP="000B5431">
      <w:pPr>
        <w:ind w:right="-709"/>
      </w:pPr>
      <w:r>
        <w:t xml:space="preserve">11.2.1. Дозы (концентрации), </w:t>
      </w:r>
    </w:p>
    <w:p w:rsidR="001829F6" w:rsidRDefault="001829F6" w:rsidP="000B5431">
      <w:pPr>
        <w:ind w:right="-709"/>
      </w:pPr>
      <w:r>
        <w:t xml:space="preserve">            обладающие минимальным </w:t>
      </w:r>
    </w:p>
    <w:p w:rsidR="001829F6" w:rsidRDefault="001829F6" w:rsidP="000B5431">
      <w:pPr>
        <w:ind w:right="-709"/>
      </w:pPr>
      <w:r>
        <w:t xml:space="preserve">            токсическим действием:               Не установлено.</w:t>
      </w:r>
    </w:p>
    <w:p w:rsidR="001829F6" w:rsidRDefault="001829F6" w:rsidP="000B5431">
      <w:pPr>
        <w:ind w:right="-709"/>
      </w:pPr>
      <w:r>
        <w:t>11.3. Сведения об опасных для</w:t>
      </w:r>
    </w:p>
    <w:p w:rsidR="001829F6" w:rsidRDefault="001829F6" w:rsidP="000B5431">
      <w:pPr>
        <w:ind w:right="-709"/>
      </w:pPr>
      <w:r>
        <w:t xml:space="preserve">         здоровья воздействиях при</w:t>
      </w:r>
    </w:p>
    <w:p w:rsidR="001829F6" w:rsidRDefault="001829F6" w:rsidP="000B5431">
      <w:pPr>
        <w:ind w:right="-709"/>
      </w:pPr>
      <w:r>
        <w:t xml:space="preserve">         непосредственном контакте</w:t>
      </w:r>
    </w:p>
    <w:p w:rsidR="001829F6" w:rsidRDefault="001829F6" w:rsidP="000B5431">
      <w:pPr>
        <w:ind w:right="-709"/>
      </w:pPr>
      <w:r>
        <w:t xml:space="preserve">         с веществом:                                      В виде концентрата средство при длительном воздействии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может вызывать сухость кожи.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Оказывает раздражающее действие на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слизистую оболочку глаз и пищевода (при проглатывании).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Сенсибилизирующее действие – не обладает.</w:t>
      </w:r>
    </w:p>
    <w:p w:rsidR="001829F6" w:rsidRDefault="001829F6" w:rsidP="000B5431">
      <w:pPr>
        <w:ind w:right="-709"/>
      </w:pPr>
      <w:r>
        <w:t xml:space="preserve">11.4. Сведения об опасных </w:t>
      </w:r>
    </w:p>
    <w:p w:rsidR="001829F6" w:rsidRDefault="001829F6" w:rsidP="000B5431">
      <w:pPr>
        <w:ind w:right="-709"/>
      </w:pPr>
      <w:r>
        <w:t xml:space="preserve">         последствиях воздействия </w:t>
      </w:r>
    </w:p>
    <w:p w:rsidR="001829F6" w:rsidRDefault="001829F6" w:rsidP="000B5431">
      <w:pPr>
        <w:ind w:right="-709"/>
      </w:pPr>
      <w:r>
        <w:t xml:space="preserve">         на организм:                                       Кумулятивность – отсутствует,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мутагенное действие – не установлено,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эмбриотропное действие – не установлено,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гонадотропное действие – не установлено,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 тератогенное действие – не установлено.</w:t>
      </w:r>
    </w:p>
    <w:p w:rsidR="001829F6" w:rsidRDefault="001829F6" w:rsidP="000B5431">
      <w:pPr>
        <w:ind w:right="-709"/>
        <w:rPr>
          <w:b/>
        </w:rPr>
      </w:pPr>
      <w:r>
        <w:rPr>
          <w:b/>
        </w:rPr>
        <w:t>12. Воздействие на окружающую среду</w:t>
      </w:r>
    </w:p>
    <w:p w:rsidR="001829F6" w:rsidRDefault="001829F6" w:rsidP="000B5431">
      <w:pPr>
        <w:ind w:right="-709"/>
      </w:pPr>
      <w:r>
        <w:t>12.1. Оценка возможных воздействий</w:t>
      </w:r>
    </w:p>
    <w:p w:rsidR="001829F6" w:rsidRDefault="001829F6" w:rsidP="000B5431">
      <w:pPr>
        <w:ind w:right="-709"/>
      </w:pPr>
      <w:r>
        <w:t xml:space="preserve">         на окружающую среду:                   Разлив концентрата средства может привести к закисловыванию </w:t>
      </w:r>
    </w:p>
    <w:p w:rsidR="001829F6" w:rsidRDefault="001829F6" w:rsidP="000B5431">
      <w:pPr>
        <w:ind w:right="-709"/>
      </w:pPr>
      <w:r>
        <w:t xml:space="preserve">                                                                     почвы и загрязнению.</w:t>
      </w:r>
    </w:p>
    <w:p w:rsidR="001829F6" w:rsidRDefault="001829F6" w:rsidP="000B5431">
      <w:pPr>
        <w:ind w:right="-709"/>
      </w:pPr>
      <w:r>
        <w:t>12.2. Наиболее важные характеристики</w:t>
      </w:r>
    </w:p>
    <w:p w:rsidR="001829F6" w:rsidRDefault="001829F6" w:rsidP="000B5431">
      <w:pPr>
        <w:ind w:right="-709"/>
      </w:pPr>
      <w:r>
        <w:t xml:space="preserve">         воздействия на окружающую среду</w:t>
      </w:r>
    </w:p>
    <w:p w:rsidR="001829F6" w:rsidRDefault="001829F6" w:rsidP="000B5431">
      <w:pPr>
        <w:ind w:right="-709"/>
      </w:pPr>
      <w:r>
        <w:t>12.2.1. Гигиенические нормативы:         См. п.3.3.</w:t>
      </w:r>
    </w:p>
    <w:p w:rsidR="001829F6" w:rsidRDefault="001829F6" w:rsidP="000B5431">
      <w:pPr>
        <w:ind w:right="-709"/>
      </w:pPr>
      <w:r>
        <w:t>12.2.2. Показатель экотоксичности:       Сведения отсутствуют.</w:t>
      </w:r>
    </w:p>
    <w:p w:rsidR="001829F6" w:rsidRDefault="001829F6" w:rsidP="000B5431">
      <w:pPr>
        <w:ind w:right="-709"/>
      </w:pPr>
      <w:r>
        <w:t xml:space="preserve">12.2.3. Миграция и трансформация </w:t>
      </w:r>
    </w:p>
    <w:p w:rsidR="001829F6" w:rsidRDefault="001829F6" w:rsidP="000B5431">
      <w:pPr>
        <w:ind w:right="-709"/>
      </w:pPr>
      <w:r>
        <w:t xml:space="preserve">            в окружающей среде:                   Растворимое в воде.</w:t>
      </w:r>
    </w:p>
    <w:p w:rsidR="001829F6" w:rsidRDefault="001829F6" w:rsidP="000B5431">
      <w:pPr>
        <w:ind w:right="-709"/>
      </w:pPr>
    </w:p>
    <w:p w:rsidR="001829F6" w:rsidRDefault="001829F6" w:rsidP="000B5431">
      <w:pPr>
        <w:ind w:right="-709"/>
      </w:pPr>
      <w:r>
        <w:t>12.2.4. Биологическая диссимиляция:   Сведения отсутствуют.</w:t>
      </w:r>
    </w:p>
    <w:p w:rsidR="001829F6" w:rsidRDefault="001829F6" w:rsidP="000B5431">
      <w:pPr>
        <w:ind w:right="-709"/>
        <w:rPr>
          <w:b/>
        </w:rPr>
      </w:pPr>
      <w:r>
        <w:rPr>
          <w:b/>
        </w:rPr>
        <w:t>13. Утилизация и/или ликвидация (удаление) отходов</w:t>
      </w:r>
    </w:p>
    <w:p w:rsidR="001829F6" w:rsidRDefault="001829F6" w:rsidP="000B5431">
      <w:pPr>
        <w:ind w:right="-709"/>
      </w:pPr>
      <w:r>
        <w:t xml:space="preserve">13.1. Меры безопасности при </w:t>
      </w:r>
    </w:p>
    <w:p w:rsidR="001829F6" w:rsidRDefault="001829F6" w:rsidP="000B5431">
      <w:pPr>
        <w:ind w:right="-709"/>
      </w:pPr>
      <w:r>
        <w:t xml:space="preserve">         обращении с отходами, </w:t>
      </w:r>
    </w:p>
    <w:p w:rsidR="001829F6" w:rsidRDefault="001829F6" w:rsidP="000B5431">
      <w:pPr>
        <w:ind w:right="-709"/>
      </w:pPr>
      <w:r>
        <w:t xml:space="preserve">         образующимися при </w:t>
      </w:r>
    </w:p>
    <w:p w:rsidR="001829F6" w:rsidRDefault="001829F6" w:rsidP="000B5431">
      <w:pPr>
        <w:ind w:right="-709"/>
      </w:pPr>
      <w:r>
        <w:t xml:space="preserve">         потреблении, хранении, </w:t>
      </w:r>
    </w:p>
    <w:p w:rsidR="001829F6" w:rsidRDefault="001829F6" w:rsidP="000B5431">
      <w:pPr>
        <w:ind w:right="-709"/>
      </w:pPr>
      <w:r>
        <w:t xml:space="preserve">         транспортировании, ЧС и др.:     Обезвреживание отходов – нейтрализация раствором</w:t>
      </w:r>
    </w:p>
    <w:p w:rsidR="001829F6" w:rsidRDefault="001829F6" w:rsidP="000B5431">
      <w:pPr>
        <w:ind w:right="-709"/>
      </w:pPr>
      <w:r>
        <w:t xml:space="preserve">                                                                 соды, разбавление водой, сброс в очистные сооружения.</w:t>
      </w:r>
    </w:p>
    <w:p w:rsidR="001829F6" w:rsidRDefault="001829F6" w:rsidP="000B5431">
      <w:pPr>
        <w:ind w:right="-709"/>
      </w:pPr>
      <w:r>
        <w:t xml:space="preserve">13.2. Сведения о местах и методах </w:t>
      </w:r>
    </w:p>
    <w:p w:rsidR="001829F6" w:rsidRDefault="001829F6" w:rsidP="000B5431">
      <w:pPr>
        <w:ind w:right="-709"/>
      </w:pPr>
      <w:r>
        <w:t xml:space="preserve">         обезвреживания, утилизации</w:t>
      </w:r>
    </w:p>
    <w:p w:rsidR="001829F6" w:rsidRDefault="001829F6" w:rsidP="000B5431">
      <w:pPr>
        <w:ind w:right="-709"/>
      </w:pPr>
      <w:r>
        <w:t xml:space="preserve">         или ликвидации отходов </w:t>
      </w:r>
    </w:p>
    <w:p w:rsidR="001829F6" w:rsidRDefault="001829F6" w:rsidP="000B5431">
      <w:pPr>
        <w:ind w:right="-709"/>
      </w:pPr>
      <w:r>
        <w:t xml:space="preserve">         вещества (материала), включая </w:t>
      </w:r>
    </w:p>
    <w:p w:rsidR="001829F6" w:rsidRDefault="001829F6" w:rsidP="000B5431">
      <w:pPr>
        <w:ind w:right="-709"/>
      </w:pPr>
      <w:r>
        <w:t xml:space="preserve">         тару (упаковку):                            Отходы разбавляют водой, нейтрализуют раствором соды, сливают </w:t>
      </w:r>
    </w:p>
    <w:p w:rsidR="001829F6" w:rsidRDefault="001829F6" w:rsidP="000B5431">
      <w:pPr>
        <w:ind w:right="-709"/>
      </w:pPr>
      <w:r>
        <w:t xml:space="preserve">                                                                 в очистные сооружения. Тару утилизируют как бытовой отход.</w:t>
      </w:r>
    </w:p>
    <w:p w:rsidR="001829F6" w:rsidRDefault="001829F6" w:rsidP="000B5431">
      <w:pPr>
        <w:ind w:right="-709"/>
      </w:pPr>
      <w:r>
        <w:t>13.3. В быту:                                           В соответствии с инструкцией.</w:t>
      </w:r>
    </w:p>
    <w:p w:rsidR="001829F6" w:rsidRDefault="001829F6" w:rsidP="000B5431">
      <w:pPr>
        <w:ind w:right="-709"/>
        <w:rPr>
          <w:b/>
        </w:rPr>
      </w:pPr>
      <w:r>
        <w:rPr>
          <w:b/>
        </w:rPr>
        <w:t>14. Требования по безопасности при транспортировании</w:t>
      </w:r>
    </w:p>
    <w:p w:rsidR="001829F6" w:rsidRDefault="001829F6" w:rsidP="000B5431">
      <w:pPr>
        <w:ind w:right="-709"/>
      </w:pPr>
      <w:r>
        <w:t>14.1. Транспортное наименование:      Преокор.</w:t>
      </w:r>
    </w:p>
    <w:p w:rsidR="001829F6" w:rsidRDefault="001829F6" w:rsidP="000B5431">
      <w:pPr>
        <w:ind w:right="-709"/>
      </w:pPr>
      <w:r>
        <w:t>14.2. Вид транспортных средств:         Транспортирование любым видом транспорта.</w:t>
      </w:r>
    </w:p>
    <w:p w:rsidR="001829F6" w:rsidRDefault="001829F6" w:rsidP="000B5431">
      <w:pPr>
        <w:ind w:right="-709"/>
      </w:pPr>
      <w:r>
        <w:t>14.3. Классификация опасного груза:  Класс 8, подкласс 8.2, классификационный шифр 8213 по ГОСТ 19433-88.</w:t>
      </w:r>
    </w:p>
    <w:p w:rsidR="001829F6" w:rsidRPr="00B60F93" w:rsidRDefault="001829F6" w:rsidP="000B5431">
      <w:pPr>
        <w:ind w:right="-709"/>
        <w:rPr>
          <w:snapToGrid w:val="0"/>
        </w:rPr>
      </w:pPr>
      <w:r>
        <w:t xml:space="preserve">14.4. Транспортная маркировка:          Нанесение </w:t>
      </w:r>
      <w:r>
        <w:rPr>
          <w:snapToGrid w:val="0"/>
        </w:rPr>
        <w:t xml:space="preserve">манипуляционных </w:t>
      </w:r>
      <w:r w:rsidRPr="00B60F93">
        <w:rPr>
          <w:snapToGrid w:val="0"/>
        </w:rPr>
        <w:t>знаков «Верх», «Не ка</w:t>
      </w:r>
      <w:r>
        <w:rPr>
          <w:snapToGrid w:val="0"/>
        </w:rPr>
        <w:t>нтова</w:t>
      </w:r>
      <w:r w:rsidRPr="00B60F93">
        <w:rPr>
          <w:snapToGrid w:val="0"/>
        </w:rPr>
        <w:t xml:space="preserve">ть» </w:t>
      </w:r>
    </w:p>
    <w:p w:rsidR="001829F6" w:rsidRDefault="001829F6" w:rsidP="000B5431">
      <w:pPr>
        <w:ind w:right="-709"/>
      </w:pPr>
      <w:r w:rsidRPr="00B60F93">
        <w:rPr>
          <w:snapToGrid w:val="0"/>
        </w:rPr>
        <w:t xml:space="preserve">                                                                 по ГОСТ 14192-96.</w:t>
      </w:r>
    </w:p>
    <w:p w:rsidR="001829F6" w:rsidRDefault="001829F6" w:rsidP="000B5431">
      <w:pPr>
        <w:ind w:right="-709"/>
      </w:pPr>
      <w:r>
        <w:t>14.5. Информация об опасности при</w:t>
      </w:r>
    </w:p>
    <w:p w:rsidR="001829F6" w:rsidRDefault="001829F6" w:rsidP="000B5431">
      <w:pPr>
        <w:ind w:right="-709"/>
      </w:pPr>
      <w:r>
        <w:t xml:space="preserve">         автомобильных перевозках (КЭМ):              –</w:t>
      </w:r>
    </w:p>
    <w:p w:rsidR="001829F6" w:rsidRDefault="001829F6" w:rsidP="000B5431">
      <w:pPr>
        <w:ind w:right="-709"/>
      </w:pPr>
      <w:r>
        <w:t>14.6. Аварийная карточка:                                      –</w:t>
      </w:r>
    </w:p>
    <w:p w:rsidR="001829F6" w:rsidRDefault="001829F6" w:rsidP="000B5431">
      <w:pPr>
        <w:ind w:right="-709"/>
      </w:pPr>
      <w:r>
        <w:t>14.7. Информация об опасности при</w:t>
      </w:r>
    </w:p>
    <w:p w:rsidR="001829F6" w:rsidRDefault="001829F6" w:rsidP="000B5431">
      <w:pPr>
        <w:ind w:right="-709"/>
      </w:pPr>
      <w:r>
        <w:t xml:space="preserve">         железнодорожных перевозках:                     –</w:t>
      </w:r>
    </w:p>
    <w:p w:rsidR="001829F6" w:rsidRDefault="001829F6" w:rsidP="000B5431">
      <w:pPr>
        <w:ind w:right="-709"/>
        <w:rPr>
          <w:b/>
        </w:rPr>
      </w:pPr>
      <w:r>
        <w:rPr>
          <w:b/>
        </w:rPr>
        <w:t>15. Международное и национальное</w:t>
      </w:r>
    </w:p>
    <w:p w:rsidR="001829F6" w:rsidRDefault="001829F6" w:rsidP="000B5431">
      <w:pPr>
        <w:ind w:right="-709"/>
        <w:rPr>
          <w:b/>
        </w:rPr>
      </w:pPr>
      <w:r>
        <w:rPr>
          <w:b/>
        </w:rPr>
        <w:t xml:space="preserve">      законодательство</w:t>
      </w:r>
    </w:p>
    <w:p w:rsidR="001829F6" w:rsidRDefault="001829F6" w:rsidP="000B5431">
      <w:pPr>
        <w:ind w:right="-709"/>
      </w:pPr>
      <w:r>
        <w:t>15.1. Национальное законодательство</w:t>
      </w:r>
    </w:p>
    <w:p w:rsidR="001829F6" w:rsidRDefault="001829F6" w:rsidP="000B5431">
      <w:pPr>
        <w:ind w:right="-709"/>
      </w:pPr>
      <w:r>
        <w:t>15.1.1. Законы РФ:                                 «О защите прав потребителей»,</w:t>
      </w:r>
    </w:p>
    <w:p w:rsidR="001829F6" w:rsidRDefault="001829F6" w:rsidP="000B5431">
      <w:pPr>
        <w:ind w:right="-709"/>
      </w:pPr>
      <w:r>
        <w:t xml:space="preserve">                                                                 «О санитарно-эпидемиологическом благополучии населения»,</w:t>
      </w:r>
    </w:p>
    <w:p w:rsidR="001829F6" w:rsidRDefault="001829F6" w:rsidP="000B5431">
      <w:pPr>
        <w:ind w:right="-709"/>
      </w:pPr>
      <w:r>
        <w:t xml:space="preserve">                                                                 «Об охране окружающей среды».</w:t>
      </w:r>
    </w:p>
    <w:p w:rsidR="001829F6" w:rsidRDefault="001829F6" w:rsidP="000B5431">
      <w:pPr>
        <w:ind w:right="-709"/>
      </w:pPr>
      <w:r>
        <w:t>15.1.2. Документация, регламентирующая</w:t>
      </w:r>
    </w:p>
    <w:p w:rsidR="001829F6" w:rsidRDefault="001829F6" w:rsidP="000B5431">
      <w:pPr>
        <w:ind w:right="-709"/>
      </w:pPr>
      <w:r>
        <w:t xml:space="preserve">            требования по защите человека и</w:t>
      </w:r>
    </w:p>
    <w:p w:rsidR="001829F6" w:rsidRDefault="001829F6" w:rsidP="000B5431">
      <w:pPr>
        <w:ind w:right="-709"/>
      </w:pPr>
      <w:r>
        <w:t xml:space="preserve">            окружающей среды (сертификаты):</w:t>
      </w:r>
    </w:p>
    <w:p w:rsidR="001829F6" w:rsidRDefault="001829F6" w:rsidP="000B5431">
      <w:pPr>
        <w:ind w:right="-709"/>
      </w:pPr>
      <w:r>
        <w:t xml:space="preserve">                                                                 </w:t>
      </w:r>
      <w:r>
        <w:rPr>
          <w:szCs w:val="22"/>
        </w:rPr>
        <w:t xml:space="preserve">Свидетельство о государственной регистрации </w:t>
      </w:r>
    </w:p>
    <w:p w:rsidR="001829F6" w:rsidRDefault="001829F6" w:rsidP="000B5431">
      <w:pPr>
        <w:ind w:right="-709"/>
      </w:pPr>
      <w:r>
        <w:t xml:space="preserve">                                                                 № </w:t>
      </w:r>
      <w:r w:rsidRPr="00EB3CA0">
        <w:t xml:space="preserve"> </w:t>
      </w:r>
      <w:r>
        <w:rPr>
          <w:lang w:val="en-US"/>
        </w:rPr>
        <w:t>BY</w:t>
      </w:r>
      <w:r w:rsidRPr="00EB3CA0">
        <w:t>.70.06.01.008.</w:t>
      </w:r>
      <w:r>
        <w:rPr>
          <w:lang w:val="en-US"/>
        </w:rPr>
        <w:t>E</w:t>
      </w:r>
      <w:r w:rsidRPr="00EB3CA0">
        <w:t>.003575.08.16</w:t>
      </w:r>
    </w:p>
    <w:p w:rsidR="001829F6" w:rsidRDefault="001829F6" w:rsidP="000B5431">
      <w:pPr>
        <w:ind w:right="-709"/>
      </w:pPr>
      <w:r>
        <w:t>15.2. Международное законодательство</w:t>
      </w:r>
    </w:p>
    <w:p w:rsidR="001829F6" w:rsidRDefault="001829F6" w:rsidP="000B5431">
      <w:pPr>
        <w:ind w:right="-709"/>
      </w:pPr>
      <w:r>
        <w:t>15.2.1. Предупредительная маркировка:</w:t>
      </w:r>
    </w:p>
    <w:p w:rsidR="001829F6" w:rsidRDefault="001829F6" w:rsidP="000B5431">
      <w:pPr>
        <w:ind w:right="-709"/>
      </w:pPr>
      <w:r>
        <w:t xml:space="preserve">            (символы опасности, </w:t>
      </w:r>
    </w:p>
    <w:p w:rsidR="001829F6" w:rsidRDefault="001829F6" w:rsidP="000B5431">
      <w:pPr>
        <w:ind w:right="-709"/>
      </w:pPr>
      <w:r>
        <w:t xml:space="preserve">            фазы риска и т.д.):                      </w:t>
      </w:r>
      <w:r>
        <w:rPr>
          <w:lang w:val="en-US"/>
        </w:rPr>
        <w:t>S</w:t>
      </w:r>
      <w:r>
        <w:t xml:space="preserve"> 26 – в случае контакта с глазами промыть их под струей воды </w:t>
      </w:r>
    </w:p>
    <w:p w:rsidR="001829F6" w:rsidRDefault="001829F6" w:rsidP="000B5431">
      <w:pPr>
        <w:ind w:right="-709"/>
      </w:pPr>
      <w:r>
        <w:t xml:space="preserve">                                                                 в течение 10–15 мин, при необходимости обратиться к врачу /ДОПОГ/.</w:t>
      </w:r>
    </w:p>
    <w:p w:rsidR="001829F6" w:rsidRDefault="001829F6" w:rsidP="000B5431">
      <w:pPr>
        <w:ind w:right="-709"/>
        <w:rPr>
          <w:b/>
        </w:rPr>
      </w:pPr>
      <w:r>
        <w:rPr>
          <w:b/>
        </w:rPr>
        <w:t>16. Дополнительная информация</w:t>
      </w:r>
    </w:p>
    <w:p w:rsidR="001829F6" w:rsidRDefault="001829F6" w:rsidP="000B5431">
      <w:pPr>
        <w:ind w:right="-709"/>
      </w:pPr>
      <w:r>
        <w:t>16.1. Дополнительные сведения и данные,</w:t>
      </w:r>
    </w:p>
    <w:p w:rsidR="001829F6" w:rsidRDefault="001829F6" w:rsidP="000B5431">
      <w:pPr>
        <w:ind w:right="-709"/>
      </w:pPr>
      <w:r>
        <w:t xml:space="preserve">         существенные для обеспечения</w:t>
      </w:r>
    </w:p>
    <w:p w:rsidR="001829F6" w:rsidRDefault="001829F6" w:rsidP="000B5431">
      <w:pPr>
        <w:ind w:right="-709"/>
      </w:pPr>
      <w:r>
        <w:t xml:space="preserve">         безопасности и охраны окружающей среды</w:t>
      </w:r>
    </w:p>
    <w:p w:rsidR="001829F6" w:rsidRDefault="001829F6" w:rsidP="000B5431">
      <w:pPr>
        <w:ind w:right="-709"/>
      </w:pPr>
      <w:r>
        <w:t>16.1.1. Рекомендации по</w:t>
      </w:r>
    </w:p>
    <w:p w:rsidR="001829F6" w:rsidRDefault="001829F6" w:rsidP="000B5431">
      <w:pPr>
        <w:ind w:right="-709"/>
        <w:rPr>
          <w:strike/>
        </w:rPr>
      </w:pPr>
      <w:r>
        <w:t xml:space="preserve">            использованию:                        Преобразователи ржавчины «Преокор» предназначены для преобразования ржавчины  </w:t>
      </w:r>
    </w:p>
    <w:p w:rsidR="001829F6" w:rsidRDefault="001829F6" w:rsidP="000B5431">
      <w:pPr>
        <w:ind w:right="-709"/>
      </w:pPr>
      <w:r>
        <w:t xml:space="preserve">16.1.2. Ограничение по применению: При применении по назначению – нет. </w:t>
      </w:r>
    </w:p>
    <w:p w:rsidR="001829F6" w:rsidRDefault="001829F6" w:rsidP="000B5431">
      <w:pPr>
        <w:ind w:right="-709"/>
      </w:pPr>
      <w:r>
        <w:t xml:space="preserve">                                                                 </w:t>
      </w:r>
    </w:p>
    <w:p w:rsidR="001829F6" w:rsidRDefault="001829F6" w:rsidP="000B5431">
      <w:pPr>
        <w:ind w:right="-709"/>
      </w:pPr>
      <w:r>
        <w:t>16.2. Перечень источников информации:</w:t>
      </w:r>
    </w:p>
    <w:p w:rsidR="001829F6" w:rsidRDefault="001829F6" w:rsidP="000B5431">
      <w:pPr>
        <w:ind w:right="-709"/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4"/>
        <w:gridCol w:w="2916"/>
        <w:gridCol w:w="5557"/>
      </w:tblGrid>
      <w:tr w:rsidR="001829F6" w:rsidTr="000B5431">
        <w:tc>
          <w:tcPr>
            <w:tcW w:w="1210" w:type="dxa"/>
          </w:tcPr>
          <w:p w:rsidR="001829F6" w:rsidRDefault="001829F6">
            <w:pPr>
              <w:ind w:left="16" w:right="-709"/>
              <w:jc w:val="center"/>
            </w:pPr>
            <w:r>
              <w:t>№ п/п</w:t>
            </w:r>
          </w:p>
        </w:tc>
        <w:tc>
          <w:tcPr>
            <w:tcW w:w="2511" w:type="dxa"/>
          </w:tcPr>
          <w:p w:rsidR="001829F6" w:rsidRDefault="001829F6">
            <w:pPr>
              <w:jc w:val="center"/>
            </w:pPr>
            <w:r>
              <w:t>№ НД</w:t>
            </w:r>
          </w:p>
        </w:tc>
        <w:tc>
          <w:tcPr>
            <w:tcW w:w="5866" w:type="dxa"/>
          </w:tcPr>
          <w:p w:rsidR="001829F6" w:rsidRDefault="001829F6">
            <w:pPr>
              <w:jc w:val="center"/>
            </w:pPr>
            <w:r>
              <w:t>Наименование НД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1.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ГОСТ 12.1.005-88</w:t>
            </w:r>
          </w:p>
        </w:tc>
        <w:tc>
          <w:tcPr>
            <w:tcW w:w="5866" w:type="dxa"/>
          </w:tcPr>
          <w:p w:rsidR="001829F6" w:rsidRDefault="001829F6">
            <w:r>
              <w:t>ССБТ. Общие санитарно-гигиенические требования к воздуху рабочей зоны.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2.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ГОСТ 12.1.007-76</w:t>
            </w:r>
          </w:p>
        </w:tc>
        <w:tc>
          <w:tcPr>
            <w:tcW w:w="5866" w:type="dxa"/>
          </w:tcPr>
          <w:p w:rsidR="001829F6" w:rsidRDefault="001829F6">
            <w:r>
              <w:t>ССБТ. Вредные вещества. Классификация и общие требования безопасности.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3.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ГОСТ 12.4.011-89</w:t>
            </w:r>
          </w:p>
        </w:tc>
        <w:tc>
          <w:tcPr>
            <w:tcW w:w="5866" w:type="dxa"/>
          </w:tcPr>
          <w:p w:rsidR="001829F6" w:rsidRDefault="001829F6">
            <w:r>
              <w:t>ССБТ. Средства защиты работающих. Общие требования и классификация.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4.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ГОСТ 12.4.013-97</w:t>
            </w:r>
          </w:p>
        </w:tc>
        <w:tc>
          <w:tcPr>
            <w:tcW w:w="5866" w:type="dxa"/>
          </w:tcPr>
          <w:p w:rsidR="001829F6" w:rsidRDefault="001829F6">
            <w:r>
              <w:t>ССБТ. Очки защитные. ОТУ.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5.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ГОСТ 12.4.068-79</w:t>
            </w:r>
          </w:p>
        </w:tc>
        <w:tc>
          <w:tcPr>
            <w:tcW w:w="5866" w:type="dxa"/>
          </w:tcPr>
          <w:p w:rsidR="001829F6" w:rsidRDefault="001829F6">
            <w:r>
              <w:t>ССБТ. Средства индивидуальной защиты дерматологические. Классификация и общие требования.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6.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ГОСТ 12.4.103-88</w:t>
            </w:r>
          </w:p>
        </w:tc>
        <w:tc>
          <w:tcPr>
            <w:tcW w:w="5866" w:type="dxa"/>
          </w:tcPr>
          <w:p w:rsidR="001829F6" w:rsidRDefault="001829F6">
            <w:r>
              <w:t>ССБТ. Одежда специальная, средства индивидуальной защиты рук и ног. Классификация.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7.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ГОСТ 12.4.121-83</w:t>
            </w:r>
          </w:p>
        </w:tc>
        <w:tc>
          <w:tcPr>
            <w:tcW w:w="5866" w:type="dxa"/>
          </w:tcPr>
          <w:p w:rsidR="001829F6" w:rsidRDefault="001829F6">
            <w:r>
              <w:t>ССБТ. Противогазы промышленные фильтрующие. Технические условия.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8.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ГОСТ 14192-96</w:t>
            </w:r>
          </w:p>
        </w:tc>
        <w:tc>
          <w:tcPr>
            <w:tcW w:w="5866" w:type="dxa"/>
          </w:tcPr>
          <w:p w:rsidR="001829F6" w:rsidRDefault="001829F6">
            <w:r>
              <w:t>Маркировка грузов.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9.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ГОСТ 19433-88</w:t>
            </w:r>
          </w:p>
        </w:tc>
        <w:tc>
          <w:tcPr>
            <w:tcW w:w="5866" w:type="dxa"/>
          </w:tcPr>
          <w:p w:rsidR="001829F6" w:rsidRDefault="001829F6">
            <w:r>
              <w:t>Грузы опасные. Классификация и маркировка.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10.</w:t>
            </w:r>
          </w:p>
        </w:tc>
        <w:tc>
          <w:tcPr>
            <w:tcW w:w="2511" w:type="dxa"/>
          </w:tcPr>
          <w:p w:rsidR="001829F6" w:rsidRDefault="001829F6">
            <w:r>
              <w:t>ГОСТ Р 51232-98</w:t>
            </w:r>
          </w:p>
        </w:tc>
        <w:tc>
          <w:tcPr>
            <w:tcW w:w="5866" w:type="dxa"/>
            <w:vAlign w:val="center"/>
          </w:tcPr>
          <w:p w:rsidR="001829F6" w:rsidRDefault="001829F6">
            <w:r>
              <w:t>Вода питьевая. Общие требования к организации и методам контроля качества.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11.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ГН 2.2.5.1313-03</w:t>
            </w:r>
          </w:p>
        </w:tc>
        <w:tc>
          <w:tcPr>
            <w:tcW w:w="5866" w:type="dxa"/>
          </w:tcPr>
          <w:p w:rsidR="001829F6" w:rsidRDefault="001829F6">
            <w:r>
              <w:t>Предельно-допустимые концентрации (ПДК) вредных веществ в воздухе рабочей зоны. Минздрав РФ, М., 2003 г.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12.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ГН 2.2.5.1315-03</w:t>
            </w:r>
          </w:p>
        </w:tc>
        <w:tc>
          <w:tcPr>
            <w:tcW w:w="5866" w:type="dxa"/>
          </w:tcPr>
          <w:p w:rsidR="001829F6" w:rsidRDefault="001829F6">
            <w:r>
              <w:t>Предельно-допустимые концентрации (ПДК) химических веществ в воде водных объектов хозяйственно-питьевого и культурно-бытового водопользования. Минздрав РФ, М., 2003 г.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13.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ГН 2.1.6.1338-03</w:t>
            </w:r>
          </w:p>
        </w:tc>
        <w:tc>
          <w:tcPr>
            <w:tcW w:w="5866" w:type="dxa"/>
          </w:tcPr>
          <w:p w:rsidR="001829F6" w:rsidRDefault="001829F6">
            <w:r>
              <w:t>Предельно-допустимые концентрации (ПДК) загрязняющих веществ в атмосферном воздухе населенных мест. Минздрав РФ, М., 2003 г.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14.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ГН 2.2.5.1314-03</w:t>
            </w:r>
          </w:p>
        </w:tc>
        <w:tc>
          <w:tcPr>
            <w:tcW w:w="5866" w:type="dxa"/>
          </w:tcPr>
          <w:p w:rsidR="001829F6" w:rsidRDefault="001829F6">
            <w:r>
              <w:t>Ориентировочные безопасные уровни воздействия (ОБУВ) вредных веществ в воздухе рабочей зоны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15.</w:t>
            </w:r>
          </w:p>
        </w:tc>
        <w:tc>
          <w:tcPr>
            <w:tcW w:w="2511" w:type="dxa"/>
          </w:tcPr>
          <w:p w:rsidR="001829F6" w:rsidRDefault="001829F6">
            <w:r>
              <w:t>ГН 2.1.5.1316-03</w:t>
            </w:r>
          </w:p>
        </w:tc>
        <w:tc>
          <w:tcPr>
            <w:tcW w:w="5866" w:type="dxa"/>
            <w:vAlign w:val="center"/>
          </w:tcPr>
          <w:p w:rsidR="001829F6" w:rsidRDefault="001829F6">
            <w:r>
              <w:t>Ориентировочные допустимые уровни (ОДУ) химических веществ в воде объектов хозяйственно-питьевого и культурно-бытового водопользования.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16.</w:t>
            </w:r>
          </w:p>
        </w:tc>
        <w:tc>
          <w:tcPr>
            <w:tcW w:w="2511" w:type="dxa"/>
          </w:tcPr>
          <w:p w:rsidR="001829F6" w:rsidRDefault="001829F6">
            <w:r>
              <w:t>ГН 2.1.6.1339-03</w:t>
            </w:r>
          </w:p>
        </w:tc>
        <w:tc>
          <w:tcPr>
            <w:tcW w:w="5866" w:type="dxa"/>
            <w:vAlign w:val="center"/>
          </w:tcPr>
          <w:p w:rsidR="001829F6" w:rsidRDefault="001829F6">
            <w:r>
              <w:t>Ориентировочные безопасные уровни воздействия (ОБУВ) загрязняющих веществ в атмосферном воздухе населенных мест.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17.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-</w:t>
            </w:r>
          </w:p>
        </w:tc>
        <w:tc>
          <w:tcPr>
            <w:tcW w:w="5866" w:type="dxa"/>
          </w:tcPr>
          <w:p w:rsidR="001829F6" w:rsidRDefault="001829F6">
            <w:r>
              <w:t>Справочник «Перечень рыбохозяйственных нормативов: предельно-допустимые концентрации (ПДК) и ориентировочно-безопасных уровней воздействия (ОБУВ) вредных веществ для воды водныхобъектов, имеющих рыбохозяйственное значение». М., изд-во ВНИРО, 1999 г.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18.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-</w:t>
            </w:r>
          </w:p>
        </w:tc>
        <w:tc>
          <w:tcPr>
            <w:tcW w:w="5866" w:type="dxa"/>
          </w:tcPr>
          <w:p w:rsidR="001829F6" w:rsidRDefault="001829F6">
            <w:r>
              <w:t>Дополнительный перечень № 1 предельно допустимых концентраций вредных веществ для воды рыбохозяйственных водоемов к «Обобщенному перечню ПДК и ориентировочно безопасных уровней воздействия (ОБУВ) вредных веществ для рыбохозяйственных водоемов (№ 12-4-11 от 09.08.1990 г.).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19.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-</w:t>
            </w:r>
          </w:p>
        </w:tc>
        <w:tc>
          <w:tcPr>
            <w:tcW w:w="5866" w:type="dxa"/>
          </w:tcPr>
          <w:p w:rsidR="001829F6" w:rsidRDefault="001829F6">
            <w:r>
              <w:t>Справочник «Вредные вещества в промышленности», т. 3, под ред. Лазарева Н.В., Л., изд-во «Химия», 1977 г.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20.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-</w:t>
            </w:r>
          </w:p>
        </w:tc>
        <w:tc>
          <w:tcPr>
            <w:tcW w:w="5866" w:type="dxa"/>
          </w:tcPr>
          <w:p w:rsidR="001829F6" w:rsidRDefault="001829F6">
            <w:r>
              <w:t xml:space="preserve">Справочник «Вредные химические вещества. Неорганические соединения элементов </w:t>
            </w: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>YII</w:t>
            </w:r>
            <w:r>
              <w:t xml:space="preserve"> групп» под ред. Филатова В.А., Л., изд-во «Химия», 1989 г.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21.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-</w:t>
            </w:r>
          </w:p>
        </w:tc>
        <w:tc>
          <w:tcPr>
            <w:tcW w:w="5866" w:type="dxa"/>
          </w:tcPr>
          <w:p w:rsidR="001829F6" w:rsidRDefault="001829F6">
            <w:r>
              <w:t>Правила перевозки опасных грузов автомобильным транспортом.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22.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-</w:t>
            </w:r>
          </w:p>
        </w:tc>
        <w:tc>
          <w:tcPr>
            <w:tcW w:w="5866" w:type="dxa"/>
          </w:tcPr>
          <w:p w:rsidR="001829F6" w:rsidRDefault="001829F6">
            <w:r>
              <w:t>Правила перевозки опасных грузов по железным дорогам.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23.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-</w:t>
            </w:r>
          </w:p>
        </w:tc>
        <w:tc>
          <w:tcPr>
            <w:tcW w:w="5866" w:type="dxa"/>
          </w:tcPr>
          <w:p w:rsidR="001829F6" w:rsidRDefault="001829F6">
            <w:r>
              <w:t>Сборник правил перевозок и тарифов железнодорожного транспорта.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24.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-</w:t>
            </w:r>
          </w:p>
        </w:tc>
        <w:tc>
          <w:tcPr>
            <w:tcW w:w="5866" w:type="dxa"/>
          </w:tcPr>
          <w:p w:rsidR="001829F6" w:rsidRDefault="001829F6">
            <w:r>
              <w:t>Правила безопасности и норм ликвидации аварийных ситуаций с опасными грузами при перевозке их железнодорожным транспортом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25.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-</w:t>
            </w:r>
          </w:p>
        </w:tc>
        <w:tc>
          <w:tcPr>
            <w:tcW w:w="5866" w:type="dxa"/>
          </w:tcPr>
          <w:p w:rsidR="001829F6" w:rsidRDefault="001829F6">
            <w:r>
              <w:t>Временные правила охраны окружающей среды от отходов производства и потребления в РФ, М., 1994 г.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26.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-</w:t>
            </w:r>
          </w:p>
        </w:tc>
        <w:tc>
          <w:tcPr>
            <w:tcW w:w="5866" w:type="dxa"/>
          </w:tcPr>
          <w:p w:rsidR="001829F6" w:rsidRDefault="001829F6">
            <w:r>
              <w:t>Баратов А.Н., Корольченко А.Я.// «Пожароопасность веществ и материалов и средства их пожаротушения», М., изд-во «Химия», 1990 г.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27.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-</w:t>
            </w:r>
          </w:p>
        </w:tc>
        <w:tc>
          <w:tcPr>
            <w:tcW w:w="5866" w:type="dxa"/>
          </w:tcPr>
          <w:p w:rsidR="001829F6" w:rsidRDefault="001829F6">
            <w:r>
              <w:t>Корольченко А.Я.// «Пожаровзрывобезопасность веществ и материалов и средства их тушения, М., изд-во «Пожнаука», 2000 г. Сборник в 2-х частях.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28.</w:t>
            </w:r>
          </w:p>
        </w:tc>
        <w:tc>
          <w:tcPr>
            <w:tcW w:w="2511" w:type="dxa"/>
          </w:tcPr>
          <w:p w:rsidR="001829F6" w:rsidRDefault="001829F6">
            <w:pPr>
              <w:jc w:val="both"/>
            </w:pPr>
            <w:r>
              <w:t>СанПиН 2.1.4.1074-01</w:t>
            </w:r>
          </w:p>
        </w:tc>
        <w:tc>
          <w:tcPr>
            <w:tcW w:w="5866" w:type="dxa"/>
          </w:tcPr>
          <w:p w:rsidR="001829F6" w:rsidRDefault="001829F6">
            <w:r>
              <w:t>Питьевая вода. Гигиенические требования к качеству воды централизованных систем питьевого водоснабжения. Контроль качества.</w:t>
            </w:r>
          </w:p>
        </w:tc>
      </w:tr>
      <w:tr w:rsidR="001829F6" w:rsidTr="000B5431">
        <w:trPr>
          <w:trHeight w:val="213"/>
        </w:trPr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29.</w:t>
            </w:r>
          </w:p>
        </w:tc>
        <w:tc>
          <w:tcPr>
            <w:tcW w:w="2511" w:type="dxa"/>
          </w:tcPr>
          <w:p w:rsidR="001829F6" w:rsidRDefault="001829F6" w:rsidP="00CC6B8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6552-80</w:t>
            </w:r>
          </w:p>
        </w:tc>
        <w:tc>
          <w:tcPr>
            <w:tcW w:w="5866" w:type="dxa"/>
          </w:tcPr>
          <w:p w:rsidR="001829F6" w:rsidRDefault="001829F6" w:rsidP="009C1841">
            <w:r>
              <w:t>Ортофосфорная кислота</w:t>
            </w:r>
          </w:p>
        </w:tc>
      </w:tr>
      <w:tr w:rsidR="001829F6" w:rsidTr="000B5431">
        <w:trPr>
          <w:trHeight w:val="213"/>
        </w:trPr>
        <w:tc>
          <w:tcPr>
            <w:tcW w:w="1210" w:type="dxa"/>
          </w:tcPr>
          <w:p w:rsidR="001829F6" w:rsidRDefault="001829F6">
            <w:pPr>
              <w:ind w:left="300" w:right="-709"/>
              <w:jc w:val="both"/>
            </w:pPr>
            <w:r>
              <w:t>30.</w:t>
            </w:r>
          </w:p>
        </w:tc>
        <w:tc>
          <w:tcPr>
            <w:tcW w:w="2511" w:type="dxa"/>
          </w:tcPr>
          <w:p w:rsidR="001829F6" w:rsidRDefault="001829F6" w:rsidP="00CC6B8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 </w:t>
            </w:r>
            <w:r>
              <w:rPr>
                <w:bCs/>
                <w:sz w:val="18"/>
                <w:szCs w:val="18"/>
              </w:rPr>
              <w:t>2389-001-</w:t>
            </w:r>
            <w:r>
              <w:rPr>
                <w:sz w:val="18"/>
                <w:szCs w:val="18"/>
              </w:rPr>
              <w:t>13618842</w:t>
            </w:r>
            <w:r>
              <w:rPr>
                <w:bCs/>
                <w:color w:val="000000"/>
                <w:sz w:val="18"/>
                <w:szCs w:val="18"/>
              </w:rPr>
              <w:t>-2016</w:t>
            </w:r>
          </w:p>
        </w:tc>
        <w:tc>
          <w:tcPr>
            <w:tcW w:w="5866" w:type="dxa"/>
          </w:tcPr>
          <w:p w:rsidR="001829F6" w:rsidRDefault="001829F6" w:rsidP="009C1841">
            <w:r>
              <w:t xml:space="preserve">Преобразователи ржавчины «Преокор» 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 w:rsidP="00CC6B85">
            <w:pPr>
              <w:ind w:left="300" w:right="-709"/>
            </w:pPr>
            <w:r>
              <w:t>31.</w:t>
            </w:r>
          </w:p>
        </w:tc>
        <w:tc>
          <w:tcPr>
            <w:tcW w:w="2511" w:type="dxa"/>
          </w:tcPr>
          <w:p w:rsidR="001829F6" w:rsidRPr="00725A6A" w:rsidRDefault="001829F6">
            <w:pPr>
              <w:rPr>
                <w:lang w:val="en-US"/>
              </w:rPr>
            </w:pPr>
            <w:r>
              <w:rPr>
                <w:lang w:val="en-US"/>
              </w:rPr>
              <w:t>BY.70.06.01.008.E.003575.08.16</w:t>
            </w:r>
          </w:p>
        </w:tc>
        <w:tc>
          <w:tcPr>
            <w:tcW w:w="5866" w:type="dxa"/>
            <w:vAlign w:val="center"/>
          </w:tcPr>
          <w:p w:rsidR="001829F6" w:rsidRDefault="001829F6">
            <w:r>
              <w:t>Свидетельство о государственной регистрации</w:t>
            </w:r>
          </w:p>
        </w:tc>
      </w:tr>
      <w:tr w:rsidR="001829F6" w:rsidTr="000B5431">
        <w:tc>
          <w:tcPr>
            <w:tcW w:w="1210" w:type="dxa"/>
          </w:tcPr>
          <w:p w:rsidR="001829F6" w:rsidRDefault="001829F6" w:rsidP="00CC6B85">
            <w:pPr>
              <w:ind w:left="300" w:right="-709"/>
            </w:pPr>
          </w:p>
        </w:tc>
        <w:tc>
          <w:tcPr>
            <w:tcW w:w="2511" w:type="dxa"/>
          </w:tcPr>
          <w:p w:rsidR="001829F6" w:rsidRDefault="001829F6">
            <w:pPr>
              <w:rPr>
                <w:szCs w:val="22"/>
              </w:rPr>
            </w:pPr>
          </w:p>
        </w:tc>
        <w:tc>
          <w:tcPr>
            <w:tcW w:w="5866" w:type="dxa"/>
          </w:tcPr>
          <w:p w:rsidR="001829F6" w:rsidRDefault="001829F6">
            <w:pPr>
              <w:ind w:left="-19"/>
            </w:pPr>
          </w:p>
        </w:tc>
      </w:tr>
    </w:tbl>
    <w:p w:rsidR="001829F6" w:rsidRDefault="001829F6"/>
    <w:sectPr w:rsidR="001829F6" w:rsidSect="003B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431"/>
    <w:rsid w:val="00035A0D"/>
    <w:rsid w:val="000B5431"/>
    <w:rsid w:val="001829F6"/>
    <w:rsid w:val="00220D19"/>
    <w:rsid w:val="003132B1"/>
    <w:rsid w:val="00314AE4"/>
    <w:rsid w:val="00321E36"/>
    <w:rsid w:val="00383663"/>
    <w:rsid w:val="003B1595"/>
    <w:rsid w:val="00433316"/>
    <w:rsid w:val="004E5D4A"/>
    <w:rsid w:val="00516461"/>
    <w:rsid w:val="00547709"/>
    <w:rsid w:val="00551719"/>
    <w:rsid w:val="005A137D"/>
    <w:rsid w:val="0062032C"/>
    <w:rsid w:val="00631719"/>
    <w:rsid w:val="00663207"/>
    <w:rsid w:val="00683055"/>
    <w:rsid w:val="00725A6A"/>
    <w:rsid w:val="00791CFF"/>
    <w:rsid w:val="007957E8"/>
    <w:rsid w:val="00851D33"/>
    <w:rsid w:val="008557B9"/>
    <w:rsid w:val="009A1179"/>
    <w:rsid w:val="009A7DF5"/>
    <w:rsid w:val="009C1841"/>
    <w:rsid w:val="009C1EF9"/>
    <w:rsid w:val="009C22EB"/>
    <w:rsid w:val="009F396D"/>
    <w:rsid w:val="00A76645"/>
    <w:rsid w:val="00AF3AC8"/>
    <w:rsid w:val="00B01BDF"/>
    <w:rsid w:val="00B21313"/>
    <w:rsid w:val="00B25B33"/>
    <w:rsid w:val="00B440F6"/>
    <w:rsid w:val="00B60F93"/>
    <w:rsid w:val="00B76D96"/>
    <w:rsid w:val="00BC2EFF"/>
    <w:rsid w:val="00C757D5"/>
    <w:rsid w:val="00CC40B2"/>
    <w:rsid w:val="00CC6B85"/>
    <w:rsid w:val="00D35FF1"/>
    <w:rsid w:val="00D52FDE"/>
    <w:rsid w:val="00DA6FF2"/>
    <w:rsid w:val="00DC3A4F"/>
    <w:rsid w:val="00E477FF"/>
    <w:rsid w:val="00E76D2F"/>
    <w:rsid w:val="00E85506"/>
    <w:rsid w:val="00EB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31"/>
    <w:rPr>
      <w:rFonts w:ascii="Times New Roman CYR" w:eastAsia="Times New Roman" w:hAnsi="Times New Roman CYR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5431"/>
    <w:pPr>
      <w:keepNext/>
      <w:spacing w:before="240" w:after="60"/>
      <w:jc w:val="center"/>
      <w:outlineLvl w:val="0"/>
    </w:pPr>
    <w:rPr>
      <w:rFonts w:ascii="Times New Roman" w:hAnsi="Times New Roman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5431"/>
    <w:pPr>
      <w:keepNext/>
      <w:outlineLvl w:val="1"/>
    </w:pPr>
    <w:rPr>
      <w:rFonts w:ascii="Times New Roman" w:hAnsi="Times New Roman"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5431"/>
    <w:pPr>
      <w:keepNext/>
      <w:tabs>
        <w:tab w:val="left" w:pos="3402"/>
      </w:tabs>
      <w:spacing w:after="120"/>
      <w:jc w:val="center"/>
      <w:outlineLvl w:val="2"/>
    </w:pPr>
    <w:rPr>
      <w:b/>
      <w:sz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5431"/>
    <w:rPr>
      <w:rFonts w:ascii="Times New Roman" w:hAnsi="Times New Roman" w:cs="Times New Roman"/>
      <w:b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B5431"/>
    <w:rPr>
      <w:rFonts w:ascii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5431"/>
    <w:rPr>
      <w:rFonts w:ascii="Times New Roman CYR" w:hAnsi="Times New Roman CYR" w:cs="Times New Roman"/>
      <w:b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0B5431"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5431"/>
    <w:rPr>
      <w:rFonts w:ascii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Normal"/>
    <w:uiPriority w:val="99"/>
    <w:rsid w:val="000B5431"/>
    <w:pPr>
      <w:widowControl w:val="0"/>
    </w:pPr>
    <w:rPr>
      <w:rFonts w:ascii="Times New Roman" w:hAnsi="Times New Roman"/>
      <w:sz w:val="24"/>
    </w:rPr>
  </w:style>
  <w:style w:type="character" w:customStyle="1" w:styleId="wmi-callto">
    <w:name w:val="wmi-callto"/>
    <w:basedOn w:val="DefaultParagraphFont"/>
    <w:uiPriority w:val="99"/>
    <w:rsid w:val="00B440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2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8</Pages>
  <Words>4293</Words>
  <Characters>24475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«ПАСПОРТ БЕЗОПАСНОСТИ ВЕЩЕСТВА (МАТЕРИАЛА)</dc:title>
  <dc:subject/>
  <dc:creator>миша</dc:creator>
  <cp:keywords/>
  <dc:description/>
  <cp:lastModifiedBy>1</cp:lastModifiedBy>
  <cp:revision>4</cp:revision>
  <dcterms:created xsi:type="dcterms:W3CDTF">2017-03-05T10:43:00Z</dcterms:created>
  <dcterms:modified xsi:type="dcterms:W3CDTF">2017-03-06T08:04:00Z</dcterms:modified>
</cp:coreProperties>
</file>